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995F" w14:textId="77777777" w:rsidR="00F30B0E" w:rsidRDefault="00F30B0E" w:rsidP="000A3479">
      <w:pPr>
        <w:pStyle w:val="Heading2"/>
        <w:numPr>
          <w:ilvl w:val="0"/>
          <w:numId w:val="0"/>
        </w:numPr>
      </w:pPr>
    </w:p>
    <w:p w14:paraId="6125A235" w14:textId="77777777" w:rsidR="00CD2FB6" w:rsidRDefault="00C2213A" w:rsidP="004A7AB1">
      <w:pPr>
        <w:pStyle w:val="Title"/>
        <w:ind w:firstLine="720"/>
        <w:jc w:val="left"/>
        <w:outlineLvl w:val="0"/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07E72AF2" wp14:editId="25CDCE7C">
            <wp:simplePos x="0" y="0"/>
            <wp:positionH relativeFrom="column">
              <wp:posOffset>0</wp:posOffset>
            </wp:positionH>
            <wp:positionV relativeFrom="paragraph">
              <wp:posOffset>-8890</wp:posOffset>
            </wp:positionV>
            <wp:extent cx="1905000" cy="1333500"/>
            <wp:effectExtent l="19050" t="0" r="0" b="0"/>
            <wp:wrapSquare wrapText="bothSides"/>
            <wp:docPr id="6" name="Picture 6" descr="ONFI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NFI-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AB1">
        <w:t xml:space="preserve">ONFI </w:t>
      </w:r>
      <w:r w:rsidR="00CD2FB6">
        <w:t>Technical Errata</w:t>
      </w:r>
    </w:p>
    <w:p w14:paraId="7BCCBD24" w14:textId="77777777" w:rsidR="00CD2FB6" w:rsidRDefault="00CD2FB6">
      <w:pPr>
        <w:rPr>
          <w:rFonts w:ascii="Arial" w:hAnsi="Arial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420"/>
      </w:tblGrid>
      <w:tr w:rsidR="00CD2FB6" w14:paraId="77A2A619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788111E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Errata ID</w:t>
            </w:r>
          </w:p>
        </w:tc>
        <w:tc>
          <w:tcPr>
            <w:tcW w:w="3420" w:type="dxa"/>
            <w:vAlign w:val="center"/>
          </w:tcPr>
          <w:p w14:paraId="0A97ABB3" w14:textId="78D19FEF" w:rsidR="00CD2FB6" w:rsidRDefault="00750788" w:rsidP="00FA7A04">
            <w:pPr>
              <w:rPr>
                <w:rFonts w:ascii="Arial" w:hAnsi="Arial"/>
                <w:b/>
                <w:lang w:eastAsia="zh-TW"/>
              </w:rPr>
            </w:pPr>
            <w:r>
              <w:rPr>
                <w:rFonts w:ascii="Arial" w:hAnsi="Arial"/>
                <w:b/>
                <w:lang w:eastAsia="zh-TW"/>
              </w:rPr>
              <w:t>005</w:t>
            </w:r>
          </w:p>
        </w:tc>
      </w:tr>
      <w:tr w:rsidR="00CD2FB6" w14:paraId="4D62807C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35CB168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Affected Spec Ver.</w:t>
            </w:r>
          </w:p>
        </w:tc>
        <w:tc>
          <w:tcPr>
            <w:tcW w:w="3420" w:type="dxa"/>
            <w:vAlign w:val="center"/>
          </w:tcPr>
          <w:p w14:paraId="4B2B0B6F" w14:textId="7E1DB11D" w:rsidR="00CD2FB6" w:rsidRDefault="004571A7" w:rsidP="00F7276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5.0 and </w:t>
            </w:r>
            <w:r w:rsidR="00CE7176">
              <w:rPr>
                <w:rFonts w:ascii="Arial" w:hAnsi="Arial"/>
                <w:b/>
              </w:rPr>
              <w:t>5.</w:t>
            </w:r>
            <w:r w:rsidR="00313D3D">
              <w:rPr>
                <w:rFonts w:ascii="Arial" w:hAnsi="Arial"/>
                <w:b/>
              </w:rPr>
              <w:t>1</w:t>
            </w:r>
          </w:p>
        </w:tc>
      </w:tr>
      <w:tr w:rsidR="00CD2FB6" w14:paraId="2F1AB1D1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56E7E2BF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Corrected Spec Ver.</w:t>
            </w:r>
          </w:p>
        </w:tc>
        <w:tc>
          <w:tcPr>
            <w:tcW w:w="3420" w:type="dxa"/>
            <w:vAlign w:val="center"/>
          </w:tcPr>
          <w:p w14:paraId="18F2A117" w14:textId="77777777" w:rsidR="00CD2FB6" w:rsidRDefault="00CD2FB6">
            <w:pPr>
              <w:rPr>
                <w:rFonts w:ascii="Arial" w:hAnsi="Arial"/>
                <w:b/>
              </w:rPr>
            </w:pPr>
          </w:p>
        </w:tc>
      </w:tr>
    </w:tbl>
    <w:p w14:paraId="2E247D30" w14:textId="77777777" w:rsidR="00CD2FB6" w:rsidRDefault="00CD2FB6">
      <w:pPr>
        <w:rPr>
          <w:rFonts w:ascii="Arial" w:hAnsi="Arial"/>
        </w:rPr>
      </w:pPr>
    </w:p>
    <w:p w14:paraId="48E3613F" w14:textId="77777777" w:rsidR="00CD2FB6" w:rsidRDefault="00CD2FB6">
      <w:pPr>
        <w:rPr>
          <w:rFonts w:ascii="Arial" w:hAnsi="Arial"/>
        </w:rPr>
      </w:pPr>
    </w:p>
    <w:p w14:paraId="56167A50" w14:textId="77777777" w:rsidR="00CD2FB6" w:rsidRDefault="00CD2FB6" w:rsidP="00B33E8D">
      <w:pPr>
        <w:outlineLvl w:val="0"/>
        <w:rPr>
          <w:rFonts w:ascii="Arial" w:hAnsi="Arial"/>
        </w:rPr>
      </w:pPr>
      <w:r>
        <w:rPr>
          <w:rFonts w:ascii="Arial" w:hAnsi="Arial"/>
        </w:rPr>
        <w:t>Submission 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880"/>
        <w:gridCol w:w="2970"/>
      </w:tblGrid>
      <w:tr w:rsidR="00CD2FB6" w14:paraId="1B1E5C80" w14:textId="77777777">
        <w:trPr>
          <w:trHeight w:val="305"/>
        </w:trPr>
        <w:tc>
          <w:tcPr>
            <w:tcW w:w="2988" w:type="dxa"/>
            <w:vAlign w:val="center"/>
          </w:tcPr>
          <w:p w14:paraId="375F3364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Name</w:t>
            </w:r>
          </w:p>
        </w:tc>
        <w:tc>
          <w:tcPr>
            <w:tcW w:w="2880" w:type="dxa"/>
            <w:vAlign w:val="center"/>
          </w:tcPr>
          <w:p w14:paraId="5A43657C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Company</w:t>
            </w:r>
          </w:p>
        </w:tc>
        <w:tc>
          <w:tcPr>
            <w:tcW w:w="2970" w:type="dxa"/>
            <w:vAlign w:val="center"/>
          </w:tcPr>
          <w:p w14:paraId="66991DF0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Date</w:t>
            </w:r>
          </w:p>
        </w:tc>
      </w:tr>
      <w:tr w:rsidR="00CD2FB6" w14:paraId="41762255" w14:textId="77777777">
        <w:trPr>
          <w:trHeight w:val="350"/>
        </w:trPr>
        <w:tc>
          <w:tcPr>
            <w:tcW w:w="2988" w:type="dxa"/>
            <w:vAlign w:val="center"/>
          </w:tcPr>
          <w:p w14:paraId="76CF6BF2" w14:textId="70572F0D" w:rsidR="00CD2FB6" w:rsidRDefault="00313D3D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John Samson</w:t>
            </w:r>
          </w:p>
        </w:tc>
        <w:tc>
          <w:tcPr>
            <w:tcW w:w="2880" w:type="dxa"/>
            <w:vAlign w:val="center"/>
          </w:tcPr>
          <w:p w14:paraId="0E6D0DC4" w14:textId="77777777" w:rsidR="00CD2FB6" w:rsidRDefault="009336F5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Micron</w:t>
            </w:r>
          </w:p>
        </w:tc>
        <w:tc>
          <w:tcPr>
            <w:tcW w:w="2970" w:type="dxa"/>
            <w:vAlign w:val="center"/>
          </w:tcPr>
          <w:p w14:paraId="08B5CC95" w14:textId="33DE541E" w:rsidR="00CD2FB6" w:rsidRDefault="003C7CA1" w:rsidP="00C973CA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0</w:t>
            </w:r>
            <w:r w:rsidR="00CE7176">
              <w:rPr>
                <w:rFonts w:ascii="Arial" w:hAnsi="Arial"/>
                <w:lang w:eastAsia="zh-TW"/>
              </w:rPr>
              <w:t>5</w:t>
            </w:r>
            <w:r w:rsidR="00EE4B0D">
              <w:rPr>
                <w:rFonts w:ascii="Arial" w:hAnsi="Arial"/>
                <w:lang w:eastAsia="zh-TW"/>
              </w:rPr>
              <w:t>/</w:t>
            </w:r>
            <w:r w:rsidR="00084EE6">
              <w:rPr>
                <w:rFonts w:ascii="Arial" w:hAnsi="Arial"/>
              </w:rPr>
              <w:t>2</w:t>
            </w:r>
            <w:r w:rsidR="00C13D30">
              <w:rPr>
                <w:rFonts w:ascii="Arial" w:hAnsi="Arial"/>
              </w:rPr>
              <w:t>4</w:t>
            </w:r>
            <w:r w:rsidR="00D33A3E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2</w:t>
            </w:r>
            <w:r w:rsidR="008F195E">
              <w:rPr>
                <w:rFonts w:ascii="Arial" w:hAnsi="Arial"/>
              </w:rPr>
              <w:t>2</w:t>
            </w:r>
          </w:p>
        </w:tc>
      </w:tr>
    </w:tbl>
    <w:p w14:paraId="6C0FE52D" w14:textId="77777777" w:rsidR="00CD2FB6" w:rsidRDefault="00CD2FB6">
      <w:pPr>
        <w:rPr>
          <w:rFonts w:ascii="Arial" w:hAnsi="Arial"/>
        </w:rPr>
      </w:pPr>
    </w:p>
    <w:p w14:paraId="38D7E86F" w14:textId="77777777" w:rsidR="00CD2FB6" w:rsidRDefault="00CD2FB6">
      <w:pPr>
        <w:rPr>
          <w:rFonts w:ascii="Arial" w:hAnsi="Arial"/>
        </w:rPr>
      </w:pPr>
    </w:p>
    <w:p w14:paraId="4DFCB22E" w14:textId="74D05222" w:rsidR="00AA5BD3" w:rsidRDefault="00CE54AD" w:rsidP="00B33E8D">
      <w:pPr>
        <w:outlineLvl w:val="0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inline distT="0" distB="0" distL="0" distR="0" wp14:anchorId="138BBC16" wp14:editId="28B2F792">
                <wp:extent cx="5600700" cy="2286000"/>
                <wp:effectExtent l="9525" t="6985" r="9525" b="12065"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38EE2" w14:textId="77777777" w:rsidR="000B5D8A" w:rsidRDefault="000B5D8A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43DA4582" w14:textId="086F6A4A" w:rsidR="00C25AD6" w:rsidRPr="00D71C99" w:rsidRDefault="00A14B31" w:rsidP="00D71C9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For </w:t>
                            </w:r>
                            <w:r w:rsidR="004571A7">
                              <w:rPr>
                                <w:sz w:val="22"/>
                                <w:szCs w:val="22"/>
                              </w:rPr>
                              <w:t>efficiency improvement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of multi-plane read, program and erase sequences, NAND vendors may opt to eliminate the busy times related to such sequences.  This erratum allows NAND vendors to eliminate tPLEBSY during multi-plane erase operation, tPLPBSY during multi-plane program operation and tPLRBSY during multi-plane read operation and instead require vendor specific </w:t>
                            </w:r>
                            <w:r w:rsidR="00642A16">
                              <w:rPr>
                                <w:sz w:val="22"/>
                                <w:szCs w:val="22"/>
                              </w:rPr>
                              <w:t xml:space="preserve">fixed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delays in lieu of these busy times.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8BBC16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width:441pt;height:18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">
                <v:textbox>
                  <w:txbxContent>
                    <w:p w14:paraId="1A438EE2" w14:textId="77777777" w:rsidR="000B5D8A" w:rsidRDefault="000B5D8A" w:rsidP="005B754D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43DA4582" w14:textId="086F6A4A" w:rsidR="00C25AD6" w:rsidRPr="00D71C99" w:rsidRDefault="00A14B31" w:rsidP="00D71C99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For </w:t>
                      </w:r>
                      <w:r w:rsidR="004571A7">
                        <w:rPr>
                          <w:sz w:val="22"/>
                          <w:szCs w:val="22"/>
                        </w:rPr>
                        <w:t>efficiency improvement</w:t>
                      </w:r>
                      <w:r>
                        <w:rPr>
                          <w:sz w:val="22"/>
                          <w:szCs w:val="22"/>
                        </w:rPr>
                        <w:t xml:space="preserve"> of multi-plane read, program and erase sequences, NAND vendors may opt to eliminate the busy times related to such sequences.  This erratum allows NAND vendors to eliminate tPLEBSY during multi-plane erase operation, tPLPBSY during multi-plane program operation and tPLRBSY during multi-plane read operation and instead require vendor specific </w:t>
                      </w:r>
                      <w:r w:rsidR="00642A16">
                        <w:rPr>
                          <w:sz w:val="22"/>
                          <w:szCs w:val="22"/>
                        </w:rPr>
                        <w:t xml:space="preserve">fixed </w:t>
                      </w:r>
                      <w:r>
                        <w:rPr>
                          <w:sz w:val="22"/>
                          <w:szCs w:val="22"/>
                        </w:rPr>
                        <w:t xml:space="preserve">delays in lieu of these busy times.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24C6FF7" w14:textId="77777777" w:rsidR="000A0DBA" w:rsidRDefault="000A0DBA" w:rsidP="00B33E8D">
      <w:pPr>
        <w:outlineLvl w:val="0"/>
        <w:rPr>
          <w:rFonts w:ascii="Arial" w:hAnsi="Arial"/>
        </w:rPr>
      </w:pPr>
    </w:p>
    <w:p w14:paraId="79704E17" w14:textId="77777777" w:rsidR="000A0DBA" w:rsidRDefault="000A0DBA" w:rsidP="00B33E8D">
      <w:pPr>
        <w:outlineLvl w:val="0"/>
        <w:rPr>
          <w:rFonts w:ascii="Arial" w:hAnsi="Arial"/>
        </w:rPr>
        <w:sectPr w:rsidR="000A0DBA" w:rsidSect="0084174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900" w:right="900" w:bottom="720" w:left="1800" w:header="720" w:footer="720" w:gutter="0"/>
          <w:cols w:space="720"/>
          <w:docGrid w:linePitch="360"/>
        </w:sectPr>
      </w:pPr>
    </w:p>
    <w:p w14:paraId="1A8BDC45" w14:textId="2495FD61" w:rsidR="00DD165E" w:rsidRDefault="00CD2FB6" w:rsidP="000B6082">
      <w:pPr>
        <w:outlineLvl w:val="0"/>
        <w:rPr>
          <w:rFonts w:ascii="Arial" w:hAnsi="Arial"/>
        </w:rPr>
      </w:pPr>
      <w:r>
        <w:rPr>
          <w:rFonts w:ascii="Arial" w:hAnsi="Arial"/>
        </w:rPr>
        <w:lastRenderedPageBreak/>
        <w:t>Description of th</w:t>
      </w:r>
      <w:r w:rsidR="00D02C14">
        <w:rPr>
          <w:rFonts w:ascii="Arial" w:hAnsi="Arial"/>
        </w:rPr>
        <w:t xml:space="preserve">e specification </w:t>
      </w:r>
      <w:r w:rsidR="00004D53">
        <w:rPr>
          <w:rFonts w:ascii="Arial" w:hAnsi="Arial"/>
        </w:rPr>
        <w:t>change</w:t>
      </w:r>
      <w:r w:rsidR="00D02C14">
        <w:rPr>
          <w:rFonts w:ascii="Arial" w:hAnsi="Arial"/>
        </w:rPr>
        <w:t xml:space="preserve"> </w:t>
      </w:r>
      <w:r w:rsidR="000B6082">
        <w:rPr>
          <w:rFonts w:ascii="Arial" w:hAnsi="Arial"/>
        </w:rPr>
        <w:t xml:space="preserve">: </w:t>
      </w:r>
      <w:r w:rsidR="00CE54AD">
        <w:rPr>
          <w:noProof/>
        </w:rPr>
        <mc:AlternateContent>
          <mc:Choice Requires="wps">
            <w:drawing>
              <wp:inline distT="0" distB="0" distL="0" distR="0" wp14:anchorId="346A3D95" wp14:editId="56CD7F35">
                <wp:extent cx="8886825" cy="5414645"/>
                <wp:effectExtent l="9525" t="12700" r="9525" b="11430"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6825" cy="541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C36E11" w14:textId="1E7915F2" w:rsidR="00F55CA8" w:rsidRDefault="00DB5494" w:rsidP="00F55CA8">
                            <w:pPr>
                              <w:pStyle w:val="Default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4</w:t>
                            </w:r>
                            <w:r w:rsidR="00F55CA8"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18</w:t>
                            </w:r>
                            <w:r w:rsidR="00F55CA8"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.</w:t>
                            </w: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1</w:t>
                            </w:r>
                            <w:r w:rsidR="00F55CA8"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General Parameters</w:t>
                            </w:r>
                          </w:p>
                          <w:p w14:paraId="4007CF81" w14:textId="77777777" w:rsidR="00F55CA8" w:rsidRDefault="00F55CA8" w:rsidP="00F55CA8">
                            <w:pPr>
                              <w:pStyle w:val="Default"/>
                            </w:pPr>
                          </w:p>
                          <w:tbl>
                            <w:tblPr>
                              <w:tblStyle w:val="TableGrid"/>
                              <w:tblW w:w="4841" w:type="pct"/>
                              <w:tblLook w:val="01E0" w:firstRow="1" w:lastRow="1" w:firstColumn="1" w:lastColumn="1" w:noHBand="0" w:noVBand="0"/>
                            </w:tblPr>
                            <w:tblGrid>
                              <w:gridCol w:w="2367"/>
                              <w:gridCol w:w="10886"/>
                            </w:tblGrid>
                            <w:tr w:rsidR="005105F3" w14:paraId="71D4B779" w14:textId="77777777" w:rsidTr="005105F3">
                              <w:trPr>
                                <w:trHeight w:val="232"/>
                              </w:trPr>
                              <w:tc>
                                <w:tcPr>
                                  <w:tcW w:w="89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C0C0C0"/>
                                  <w:vAlign w:val="center"/>
                                  <w:hideMark/>
                                </w:tcPr>
                                <w:p w14:paraId="28E20EE7" w14:textId="77777777" w:rsidR="005105F3" w:rsidRDefault="005105F3" w:rsidP="005105F3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4107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C0C0C0"/>
                                  <w:vAlign w:val="center"/>
                                  <w:hideMark/>
                                </w:tcPr>
                                <w:p w14:paraId="03626BF8" w14:textId="77777777" w:rsidR="005105F3" w:rsidRDefault="005105F3" w:rsidP="005105F3">
                                  <w:pPr>
                                    <w:keepNext/>
                                    <w:keepLines/>
                                    <w:ind w:left="73" w:hanging="73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Description</w:t>
                                  </w:r>
                                </w:p>
                              </w:tc>
                            </w:tr>
                            <w:tr w:rsidR="005105F3" w14:paraId="26BD6C68" w14:textId="77777777" w:rsidTr="005105F3">
                              <w:trPr>
                                <w:trHeight w:val="256"/>
                              </w:trPr>
                              <w:tc>
                                <w:tcPr>
                                  <w:tcW w:w="89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88F8782" w14:textId="77777777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tBERS</w:t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107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54E4518" w14:textId="77777777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Block erase time</w:t>
                                  </w:r>
                                </w:p>
                              </w:tc>
                            </w:tr>
                            <w:tr w:rsidR="005105F3" w14:paraId="4E68B6BD" w14:textId="77777777" w:rsidTr="005105F3">
                              <w:trPr>
                                <w:trHeight w:val="207"/>
                              </w:trPr>
                              <w:tc>
                                <w:tcPr>
                                  <w:tcW w:w="89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BF49E95" w14:textId="77777777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tCCS</w:t>
                                  </w:r>
                                </w:p>
                              </w:tc>
                              <w:tc>
                                <w:tcPr>
                                  <w:tcW w:w="4107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2749AF1" w14:textId="77777777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Change Column setup time</w:t>
                                  </w:r>
                                </w:p>
                              </w:tc>
                            </w:tr>
                            <w:tr w:rsidR="005105F3" w14:paraId="2FEA99C8" w14:textId="77777777" w:rsidTr="005105F3">
                              <w:trPr>
                                <w:trHeight w:val="268"/>
                              </w:trPr>
                              <w:tc>
                                <w:tcPr>
                                  <w:tcW w:w="89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2374A6E" w14:textId="5064A226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tPLEBSY</w:t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  <w:vertAlign w:val="superscript"/>
                                    </w:rPr>
                                    <w:t>1</w:t>
                                  </w:r>
                                  <w:bookmarkStart w:id="0" w:name="OLE_LINK8"/>
                                  <w:r w:rsidRPr="005105F3">
                                    <w:rPr>
                                      <w:color w:val="00B0F0"/>
                                      <w:sz w:val="24"/>
                                      <w:szCs w:val="24"/>
                                      <w:vertAlign w:val="superscript"/>
                                    </w:rPr>
                                    <w:t>, 4</w:t>
                                  </w:r>
                                  <w:bookmarkEnd w:id="0"/>
                                </w:p>
                              </w:tc>
                              <w:tc>
                                <w:tcPr>
                                  <w:tcW w:w="4107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E2F194E" w14:textId="77777777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Busy time for multi-plane erase operation</w:t>
                                  </w:r>
                                </w:p>
                              </w:tc>
                            </w:tr>
                            <w:tr w:rsidR="005105F3" w14:paraId="72BDF0E1" w14:textId="77777777" w:rsidTr="005105F3">
                              <w:trPr>
                                <w:trHeight w:val="256"/>
                              </w:trPr>
                              <w:tc>
                                <w:tcPr>
                                  <w:tcW w:w="89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61A5C54" w14:textId="62BAE11B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tPLPBSY</w:t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  <w:vertAlign w:val="superscript"/>
                                    </w:rPr>
                                    <w:t>1</w:t>
                                  </w:r>
                                  <w:r>
                                    <w:rPr>
                                      <w:color w:val="00B0F0"/>
                                      <w:sz w:val="24"/>
                                      <w:szCs w:val="24"/>
                                      <w:vertAlign w:val="superscript"/>
                                    </w:rPr>
                                    <w:t>, 4</w:t>
                                  </w:r>
                                </w:p>
                              </w:tc>
                              <w:tc>
                                <w:tcPr>
                                  <w:tcW w:w="4107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C54F814" w14:textId="77777777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Busy time for multi-plane program operation</w:t>
                                  </w:r>
                                </w:p>
                              </w:tc>
                            </w:tr>
                            <w:tr w:rsidR="005105F3" w14:paraId="6B9EF876" w14:textId="77777777" w:rsidTr="005105F3">
                              <w:trPr>
                                <w:trHeight w:val="268"/>
                              </w:trPr>
                              <w:tc>
                                <w:tcPr>
                                  <w:tcW w:w="89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BCECADD" w14:textId="184A172E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tPLRBSY</w:t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  <w:vertAlign w:val="superscript"/>
                                    </w:rPr>
                                    <w:t>1</w:t>
                                  </w:r>
                                  <w:r>
                                    <w:rPr>
                                      <w:color w:val="00B0F0"/>
                                      <w:sz w:val="24"/>
                                      <w:szCs w:val="24"/>
                                      <w:vertAlign w:val="superscript"/>
                                    </w:rPr>
                                    <w:t>, 4</w:t>
                                  </w:r>
                                </w:p>
                              </w:tc>
                              <w:tc>
                                <w:tcPr>
                                  <w:tcW w:w="4107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7498C7A" w14:textId="77777777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Busy time for multi-plane read operation</w:t>
                                  </w:r>
                                </w:p>
                              </w:tc>
                            </w:tr>
                            <w:tr w:rsidR="005105F3" w14:paraId="14012ABC" w14:textId="77777777" w:rsidTr="005105F3">
                              <w:trPr>
                                <w:trHeight w:val="207"/>
                              </w:trPr>
                              <w:tc>
                                <w:tcPr>
                                  <w:tcW w:w="89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CAEC665" w14:textId="77777777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tPCBSY</w:t>
                                  </w:r>
                                </w:p>
                              </w:tc>
                              <w:tc>
                                <w:tcPr>
                                  <w:tcW w:w="4107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7FDF086" w14:textId="77777777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Program cache busy time</w:t>
                                  </w:r>
                                </w:p>
                              </w:tc>
                            </w:tr>
                            <w:tr w:rsidR="005105F3" w14:paraId="1740CD40" w14:textId="77777777" w:rsidTr="005105F3">
                              <w:trPr>
                                <w:trHeight w:val="268"/>
                              </w:trPr>
                              <w:tc>
                                <w:tcPr>
                                  <w:tcW w:w="89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BD130E9" w14:textId="77777777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tPROG</w:t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107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34E207A" w14:textId="77777777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Page program time</w:t>
                                  </w:r>
                                </w:p>
                              </w:tc>
                            </w:tr>
                            <w:tr w:rsidR="005105F3" w14:paraId="2C50D64D" w14:textId="77777777" w:rsidTr="005105F3">
                              <w:trPr>
                                <w:trHeight w:val="256"/>
                              </w:trPr>
                              <w:tc>
                                <w:tcPr>
                                  <w:tcW w:w="89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C0EDD81" w14:textId="77777777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tR</w:t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107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1545BC1" w14:textId="77777777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Page read time</w:t>
                                  </w:r>
                                </w:p>
                              </w:tc>
                            </w:tr>
                            <w:tr w:rsidR="005105F3" w14:paraId="0A99A805" w14:textId="77777777" w:rsidTr="005105F3">
                              <w:trPr>
                                <w:trHeight w:val="268"/>
                              </w:trPr>
                              <w:tc>
                                <w:tcPr>
                                  <w:tcW w:w="89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43A23FC" w14:textId="77777777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tRCBSY</w:t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107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583567C" w14:textId="77777777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Read cache busy time</w:t>
                                  </w:r>
                                </w:p>
                              </w:tc>
                            </w:tr>
                            <w:tr w:rsidR="005105F3" w14:paraId="626A8106" w14:textId="77777777" w:rsidTr="005105F3">
                              <w:trPr>
                                <w:trHeight w:val="1405"/>
                              </w:trPr>
                              <w:tc>
                                <w:tcPr>
                                  <w:tcW w:w="5000" w:type="pct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3CF7A8B" w14:textId="77777777" w:rsidR="005105F3" w:rsidRDefault="005105F3" w:rsidP="005105F3">
                                  <w:pPr>
                                    <w:keepNext/>
                                    <w:keepLines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NOTE: </w:t>
                                  </w:r>
                                </w:p>
                                <w:p w14:paraId="099CFF37" w14:textId="77777777" w:rsidR="005105F3" w:rsidRDefault="005105F3" w:rsidP="005105F3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Measured from the falling edge of SR[6] to the rising edge of SR[6].</w:t>
                                  </w:r>
                                </w:p>
                                <w:p w14:paraId="66F796DA" w14:textId="77777777" w:rsidR="005105F3" w:rsidRDefault="005105F3" w:rsidP="005105F3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jc w:val="both"/>
                                    <w:outlineLvl w:val="7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For the NV-DDR2, NV-DDR3 and NV-LPDDR4 interfaces, during data input sequences which require tCCS, tCCS is referenced from WE# high to:</w:t>
                                  </w:r>
                                </w:p>
                                <w:p w14:paraId="43631A0A" w14:textId="77777777" w:rsidR="005105F3" w:rsidRDefault="005105F3" w:rsidP="005105F3">
                                  <w:pPr>
                                    <w:keepNext/>
                                    <w:keepLines/>
                                    <w:numPr>
                                      <w:ilvl w:val="1"/>
                                      <w:numId w:val="47"/>
                                    </w:numPr>
                                    <w:ind w:left="1098"/>
                                    <w:jc w:val="both"/>
                                    <w:outlineLvl w:val="7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The first byte (DQS_t rising edge) input when warmup cycles are disabled</w:t>
                                  </w:r>
                                </w:p>
                                <w:p w14:paraId="4BEABA3D" w14:textId="77777777" w:rsidR="005105F3" w:rsidRDefault="005105F3" w:rsidP="005105F3">
                                  <w:pPr>
                                    <w:keepNext/>
                                    <w:keepLines/>
                                    <w:numPr>
                                      <w:ilvl w:val="1"/>
                                      <w:numId w:val="47"/>
                                    </w:numPr>
                                    <w:ind w:left="109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The first byte (DQS_t rising edge) of the first input warmup cycle when warmup cycles are enabled</w:t>
                                  </w:r>
                                </w:p>
                                <w:p w14:paraId="3CBE58FF" w14:textId="77777777" w:rsidR="005105F3" w:rsidRDefault="005105F3" w:rsidP="005105F3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For the NV-DDR2, NV-DDR3 and NV-LPDDR4 interfaces, during data output sequences which require tCCS, tCCS is referenced from WE# high to the RE_t falling edge marking the start of the read pre-amble (tRPRE/tRPRE2).</w:t>
                                  </w:r>
                                </w:p>
                                <w:p w14:paraId="06F79061" w14:textId="62231CD7" w:rsidR="005105F3" w:rsidRDefault="005105F3" w:rsidP="005105F3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7"/>
                                    </w:num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B5494">
                                    <w:rPr>
                                      <w:color w:val="548DD4" w:themeColor="text2" w:themeTint="99"/>
                                      <w:sz w:val="18"/>
                                      <w:szCs w:val="18"/>
                                    </w:rPr>
                                    <w:t>NAND vendors may remove tPLEBSY, tPLPBSY and tPLRBSY busy times</w:t>
                                  </w:r>
                                  <w:r w:rsidR="00642A16">
                                    <w:rPr>
                                      <w:color w:val="548DD4" w:themeColor="text2" w:themeTint="99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Pr="00DB5494">
                                    <w:rPr>
                                      <w:color w:val="548DD4" w:themeColor="text2" w:themeTint="99"/>
                                      <w:sz w:val="18"/>
                                      <w:szCs w:val="18"/>
                                    </w:rPr>
                                    <w:t xml:space="preserve"> keep</w:t>
                                  </w:r>
                                  <w:r w:rsidR="00642A16">
                                    <w:rPr>
                                      <w:color w:val="548DD4" w:themeColor="text2" w:themeTint="99"/>
                                      <w:sz w:val="18"/>
                                      <w:szCs w:val="18"/>
                                    </w:rPr>
                                    <w:t>ing</w:t>
                                  </w:r>
                                  <w:r w:rsidRPr="00DB5494">
                                    <w:rPr>
                                      <w:color w:val="548DD4" w:themeColor="text2" w:themeTint="99"/>
                                      <w:sz w:val="18"/>
                                      <w:szCs w:val="18"/>
                                    </w:rPr>
                                    <w:t xml:space="preserve"> SR[6] HIGH between multi-plane sequences</w:t>
                                  </w:r>
                                  <w:r w:rsidR="00642A16">
                                    <w:rPr>
                                      <w:color w:val="548DD4" w:themeColor="text2" w:themeTint="99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Pr="00DB5494">
                                    <w:rPr>
                                      <w:color w:val="548DD4" w:themeColor="text2" w:themeTint="99"/>
                                      <w:sz w:val="18"/>
                                      <w:szCs w:val="18"/>
                                    </w:rPr>
                                    <w:t xml:space="preserve"> and instead require the host to provide a vendor specific fixed delay between multi-plane sequences (see vendor datasheet).</w:t>
                                  </w:r>
                                </w:p>
                              </w:tc>
                            </w:tr>
                          </w:tbl>
                          <w:p w14:paraId="12522D9B" w14:textId="77777777" w:rsidR="00DB5494" w:rsidRDefault="00DB5494" w:rsidP="00DB5494">
                            <w:pPr>
                              <w:pStyle w:val="Caption"/>
                            </w:pPr>
                            <w:bookmarkStart w:id="1" w:name="_Ref171735348"/>
                            <w:r>
                              <w:t xml:space="preserve">Table </w:t>
                            </w:r>
                            <w:r w:rsidR="00750788">
                              <w:fldChar w:fldCharType="begin"/>
                            </w:r>
                            <w:r w:rsidR="00750788">
                              <w:instrText xml:space="preserve"> STYLEREF 1 \s </w:instrText>
                            </w:r>
                            <w:r w:rsidR="00750788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4</w:t>
                            </w:r>
                            <w:r w:rsidR="00750788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noBreakHyphen/>
                            </w:r>
                            <w:r w:rsidR="00750788">
                              <w:fldChar w:fldCharType="begin"/>
                            </w:r>
                            <w:r w:rsidR="00750788">
                              <w:instrText xml:space="preserve"> SEQ Table \* ARABIC \s 1 </w:instrText>
                            </w:r>
                            <w:r w:rsidR="00750788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64</w:t>
                            </w:r>
                            <w:r w:rsidR="00750788">
                              <w:rPr>
                                <w:noProof/>
                              </w:rPr>
                              <w:fldChar w:fldCharType="end"/>
                            </w:r>
                            <w:bookmarkEnd w:id="1"/>
                            <w:r>
                              <w:tab/>
                              <w:t>Array Timing Parameter Descriptions</w:t>
                            </w:r>
                          </w:p>
                          <w:p w14:paraId="5A1AFDDF" w14:textId="221F166F" w:rsidR="00644184" w:rsidRPr="005105F3" w:rsidRDefault="00644184" w:rsidP="00DB5494">
                            <w:pPr>
                              <w:jc w:val="center"/>
                              <w:rPr>
                                <w:b/>
                                <w:bCs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46A3D9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width:699.75pt;height:42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">
                <v:textbox>
                  <w:txbxContent>
                    <w:p w14:paraId="14C36E11" w14:textId="1E7915F2" w:rsidR="00F55CA8" w:rsidRDefault="00DB5494" w:rsidP="00F55CA8">
                      <w:pPr>
                        <w:pStyle w:val="Default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bCs/>
                          <w:sz w:val="23"/>
                          <w:szCs w:val="23"/>
                        </w:rPr>
                        <w:t>4</w:t>
                      </w:r>
                      <w:r w:rsidR="00F55CA8">
                        <w:rPr>
                          <w:b/>
                          <w:bCs/>
                          <w:sz w:val="23"/>
                          <w:szCs w:val="23"/>
                        </w:rPr>
                        <w:t>.</w:t>
                      </w:r>
                      <w:r>
                        <w:rPr>
                          <w:b/>
                          <w:bCs/>
                          <w:sz w:val="23"/>
                          <w:szCs w:val="23"/>
                        </w:rPr>
                        <w:t>18</w:t>
                      </w:r>
                      <w:r w:rsidR="00F55CA8">
                        <w:rPr>
                          <w:b/>
                          <w:bCs/>
                          <w:sz w:val="23"/>
                          <w:szCs w:val="23"/>
                        </w:rPr>
                        <w:t>.</w:t>
                      </w:r>
                      <w:r>
                        <w:rPr>
                          <w:b/>
                          <w:bCs/>
                          <w:sz w:val="23"/>
                          <w:szCs w:val="23"/>
                        </w:rPr>
                        <w:t>1</w:t>
                      </w:r>
                      <w:r w:rsidR="00F55CA8">
                        <w:rPr>
                          <w:b/>
                          <w:bCs/>
                          <w:sz w:val="23"/>
                          <w:szCs w:val="23"/>
                        </w:rPr>
                        <w:t xml:space="preserve">. </w:t>
                      </w:r>
                      <w:r>
                        <w:rPr>
                          <w:b/>
                          <w:bCs/>
                          <w:sz w:val="23"/>
                          <w:szCs w:val="23"/>
                        </w:rPr>
                        <w:t>General Parameters</w:t>
                      </w:r>
                    </w:p>
                    <w:p w14:paraId="4007CF81" w14:textId="77777777" w:rsidR="00F55CA8" w:rsidRDefault="00F55CA8" w:rsidP="00F55CA8">
                      <w:pPr>
                        <w:pStyle w:val="Default"/>
                      </w:pPr>
                    </w:p>
                    <w:tbl>
                      <w:tblPr>
                        <w:tblStyle w:val="TableGrid"/>
                        <w:tblW w:w="4841" w:type="pct"/>
                        <w:tblLook w:val="01E0" w:firstRow="1" w:lastRow="1" w:firstColumn="1" w:lastColumn="1" w:noHBand="0" w:noVBand="0"/>
                      </w:tblPr>
                      <w:tblGrid>
                        <w:gridCol w:w="2367"/>
                        <w:gridCol w:w="10886"/>
                      </w:tblGrid>
                      <w:tr w:rsidR="005105F3" w14:paraId="71D4B779" w14:textId="77777777" w:rsidTr="005105F3">
                        <w:trPr>
                          <w:trHeight w:val="232"/>
                        </w:trPr>
                        <w:tc>
                          <w:tcPr>
                            <w:tcW w:w="89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shd w:val="clear" w:color="auto" w:fill="C0C0C0"/>
                            <w:vAlign w:val="center"/>
                            <w:hideMark/>
                          </w:tcPr>
                          <w:p w14:paraId="28E20EE7" w14:textId="77777777" w:rsidR="005105F3" w:rsidRDefault="005105F3" w:rsidP="005105F3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4107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shd w:val="clear" w:color="auto" w:fill="C0C0C0"/>
                            <w:vAlign w:val="center"/>
                            <w:hideMark/>
                          </w:tcPr>
                          <w:p w14:paraId="03626BF8" w14:textId="77777777" w:rsidR="005105F3" w:rsidRDefault="005105F3" w:rsidP="005105F3">
                            <w:pPr>
                              <w:keepNext/>
                              <w:keepLines/>
                              <w:ind w:left="73" w:hanging="73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Description</w:t>
                            </w:r>
                          </w:p>
                        </w:tc>
                      </w:tr>
                      <w:tr w:rsidR="005105F3" w14:paraId="26BD6C68" w14:textId="77777777" w:rsidTr="005105F3">
                        <w:trPr>
                          <w:trHeight w:val="256"/>
                        </w:trPr>
                        <w:tc>
                          <w:tcPr>
                            <w:tcW w:w="89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14:paraId="088F8782" w14:textId="77777777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tBERS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vertAlign w:val="super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107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54E4518" w14:textId="77777777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Block erase time</w:t>
                            </w:r>
                          </w:p>
                        </w:tc>
                      </w:tr>
                      <w:tr w:rsidR="005105F3" w14:paraId="4E68B6BD" w14:textId="77777777" w:rsidTr="005105F3">
                        <w:trPr>
                          <w:trHeight w:val="207"/>
                        </w:trPr>
                        <w:tc>
                          <w:tcPr>
                            <w:tcW w:w="89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14:paraId="4BF49E95" w14:textId="77777777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tCCS</w:t>
                            </w:r>
                          </w:p>
                        </w:tc>
                        <w:tc>
                          <w:tcPr>
                            <w:tcW w:w="4107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2749AF1" w14:textId="77777777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Change Column setup time</w:t>
                            </w:r>
                          </w:p>
                        </w:tc>
                      </w:tr>
                      <w:tr w:rsidR="005105F3" w14:paraId="2FEA99C8" w14:textId="77777777" w:rsidTr="005105F3">
                        <w:trPr>
                          <w:trHeight w:val="268"/>
                        </w:trPr>
                        <w:tc>
                          <w:tcPr>
                            <w:tcW w:w="89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14:paraId="22374A6E" w14:textId="5064A226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tPLEBSY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vertAlign w:val="superscript"/>
                              </w:rPr>
                              <w:t>1</w:t>
                            </w:r>
                            <w:bookmarkStart w:id="2" w:name="OLE_LINK8"/>
                            <w:r w:rsidRPr="005105F3">
                              <w:rPr>
                                <w:color w:val="00B0F0"/>
                                <w:sz w:val="24"/>
                                <w:szCs w:val="24"/>
                                <w:vertAlign w:val="superscript"/>
                              </w:rPr>
                              <w:t>, 4</w:t>
                            </w:r>
                            <w:bookmarkEnd w:id="2"/>
                          </w:p>
                        </w:tc>
                        <w:tc>
                          <w:tcPr>
                            <w:tcW w:w="4107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E2F194E" w14:textId="77777777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Busy time for multi-plane erase operation</w:t>
                            </w:r>
                          </w:p>
                        </w:tc>
                      </w:tr>
                      <w:tr w:rsidR="005105F3" w14:paraId="72BDF0E1" w14:textId="77777777" w:rsidTr="005105F3">
                        <w:trPr>
                          <w:trHeight w:val="256"/>
                        </w:trPr>
                        <w:tc>
                          <w:tcPr>
                            <w:tcW w:w="89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14:paraId="561A5C54" w14:textId="62BAE11B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tPLPBSY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color w:val="00B0F0"/>
                                <w:sz w:val="24"/>
                                <w:szCs w:val="24"/>
                                <w:vertAlign w:val="superscript"/>
                              </w:rPr>
                              <w:t>, 4</w:t>
                            </w:r>
                          </w:p>
                        </w:tc>
                        <w:tc>
                          <w:tcPr>
                            <w:tcW w:w="4107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C54F814" w14:textId="77777777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Busy time for multi-plane program operation</w:t>
                            </w:r>
                          </w:p>
                        </w:tc>
                      </w:tr>
                      <w:tr w:rsidR="005105F3" w14:paraId="6B9EF876" w14:textId="77777777" w:rsidTr="005105F3">
                        <w:trPr>
                          <w:trHeight w:val="268"/>
                        </w:trPr>
                        <w:tc>
                          <w:tcPr>
                            <w:tcW w:w="89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14:paraId="7BCECADD" w14:textId="184A172E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tPLRBSY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color w:val="00B0F0"/>
                                <w:sz w:val="24"/>
                                <w:szCs w:val="24"/>
                                <w:vertAlign w:val="superscript"/>
                              </w:rPr>
                              <w:t>, 4</w:t>
                            </w:r>
                          </w:p>
                        </w:tc>
                        <w:tc>
                          <w:tcPr>
                            <w:tcW w:w="4107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7498C7A" w14:textId="77777777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Busy time for multi-plane read operation</w:t>
                            </w:r>
                          </w:p>
                        </w:tc>
                      </w:tr>
                      <w:tr w:rsidR="005105F3" w14:paraId="14012ABC" w14:textId="77777777" w:rsidTr="005105F3">
                        <w:trPr>
                          <w:trHeight w:val="207"/>
                        </w:trPr>
                        <w:tc>
                          <w:tcPr>
                            <w:tcW w:w="89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14:paraId="4CAEC665" w14:textId="77777777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tPCBSY</w:t>
                            </w:r>
                          </w:p>
                        </w:tc>
                        <w:tc>
                          <w:tcPr>
                            <w:tcW w:w="4107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7FDF086" w14:textId="77777777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Program cache busy time</w:t>
                            </w:r>
                          </w:p>
                        </w:tc>
                      </w:tr>
                      <w:tr w:rsidR="005105F3" w14:paraId="1740CD40" w14:textId="77777777" w:rsidTr="005105F3">
                        <w:trPr>
                          <w:trHeight w:val="268"/>
                        </w:trPr>
                        <w:tc>
                          <w:tcPr>
                            <w:tcW w:w="89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14:paraId="0BD130E9" w14:textId="77777777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tPROG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vertAlign w:val="super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107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34E207A" w14:textId="77777777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Page program time</w:t>
                            </w:r>
                          </w:p>
                        </w:tc>
                      </w:tr>
                      <w:tr w:rsidR="005105F3" w14:paraId="2C50D64D" w14:textId="77777777" w:rsidTr="005105F3">
                        <w:trPr>
                          <w:trHeight w:val="256"/>
                        </w:trPr>
                        <w:tc>
                          <w:tcPr>
                            <w:tcW w:w="89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14:paraId="2C0EDD81" w14:textId="77777777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tR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vertAlign w:val="super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107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1545BC1" w14:textId="77777777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Page read time</w:t>
                            </w:r>
                          </w:p>
                        </w:tc>
                      </w:tr>
                      <w:tr w:rsidR="005105F3" w14:paraId="0A99A805" w14:textId="77777777" w:rsidTr="005105F3">
                        <w:trPr>
                          <w:trHeight w:val="268"/>
                        </w:trPr>
                        <w:tc>
                          <w:tcPr>
                            <w:tcW w:w="89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14:paraId="343A23FC" w14:textId="77777777" w:rsidR="005105F3" w:rsidRDefault="005105F3" w:rsidP="005105F3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tRCBSY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  <w:vertAlign w:val="super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107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583567C" w14:textId="77777777" w:rsidR="005105F3" w:rsidRDefault="005105F3" w:rsidP="005105F3">
                            <w:pPr>
                              <w:keepNext/>
                              <w:keepLines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Read cache busy time</w:t>
                            </w:r>
                          </w:p>
                        </w:tc>
                      </w:tr>
                      <w:tr w:rsidR="005105F3" w14:paraId="626A8106" w14:textId="77777777" w:rsidTr="005105F3">
                        <w:trPr>
                          <w:trHeight w:val="1405"/>
                        </w:trPr>
                        <w:tc>
                          <w:tcPr>
                            <w:tcW w:w="5000" w:type="pct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3CF7A8B" w14:textId="77777777" w:rsidR="005105F3" w:rsidRDefault="005105F3" w:rsidP="005105F3">
                            <w:pPr>
                              <w:keepNext/>
                              <w:keepLines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NOTE: </w:t>
                            </w:r>
                          </w:p>
                          <w:p w14:paraId="099CFF37" w14:textId="77777777" w:rsidR="005105F3" w:rsidRDefault="005105F3" w:rsidP="005105F3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Measured from the falling edge of SR[6] to the rising edge of SR[6].</w:t>
                            </w:r>
                          </w:p>
                          <w:p w14:paraId="66F796DA" w14:textId="77777777" w:rsidR="005105F3" w:rsidRDefault="005105F3" w:rsidP="005105F3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jc w:val="both"/>
                              <w:outlineLvl w:val="7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For the NV-DDR2, NV-DDR3 and NV-LPDDR4 interfaces, during data input sequences which require tCCS, tCCS is referenced from WE# high to:</w:t>
                            </w:r>
                          </w:p>
                          <w:p w14:paraId="43631A0A" w14:textId="77777777" w:rsidR="005105F3" w:rsidRDefault="005105F3" w:rsidP="005105F3">
                            <w:pPr>
                              <w:keepNext/>
                              <w:keepLines/>
                              <w:numPr>
                                <w:ilvl w:val="1"/>
                                <w:numId w:val="47"/>
                              </w:numPr>
                              <w:ind w:left="1098"/>
                              <w:jc w:val="both"/>
                              <w:outlineLvl w:val="7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The first byte (DQS_t rising edge) input when warmup cycles are disabled</w:t>
                            </w:r>
                          </w:p>
                          <w:p w14:paraId="4BEABA3D" w14:textId="77777777" w:rsidR="005105F3" w:rsidRDefault="005105F3" w:rsidP="005105F3">
                            <w:pPr>
                              <w:keepNext/>
                              <w:keepLines/>
                              <w:numPr>
                                <w:ilvl w:val="1"/>
                                <w:numId w:val="47"/>
                              </w:numPr>
                              <w:ind w:left="109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The first byte (DQS_t rising edge) of the first input warmup cycle when warmup cycles are enabled</w:t>
                            </w:r>
                          </w:p>
                          <w:p w14:paraId="3CBE58FF" w14:textId="77777777" w:rsidR="005105F3" w:rsidRDefault="005105F3" w:rsidP="005105F3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For the NV-DDR2, NV-DDR3 and NV-LPDDR4 interfaces, during data output sequences which require tCCS, tCCS is referenced from WE# high to the RE_t falling edge marking the start of the read pre-amble (tRPRE/tRPRE2).</w:t>
                            </w:r>
                          </w:p>
                          <w:p w14:paraId="06F79061" w14:textId="62231CD7" w:rsidR="005105F3" w:rsidRDefault="005105F3" w:rsidP="005105F3">
                            <w:pPr>
                              <w:keepNext/>
                              <w:keepLines/>
                              <w:numPr>
                                <w:ilvl w:val="0"/>
                                <w:numId w:val="47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DB5494">
                              <w:rPr>
                                <w:color w:val="548DD4" w:themeColor="text2" w:themeTint="99"/>
                                <w:sz w:val="18"/>
                                <w:szCs w:val="18"/>
                              </w:rPr>
                              <w:t>NAND vendors may remove tPLEBSY, tPLPBSY and tPLRBSY busy times</w:t>
                            </w:r>
                            <w:r w:rsidR="00642A16">
                              <w:rPr>
                                <w:color w:val="548DD4" w:themeColor="text2" w:themeTint="99"/>
                                <w:sz w:val="18"/>
                                <w:szCs w:val="18"/>
                              </w:rPr>
                              <w:t>,</w:t>
                            </w:r>
                            <w:r w:rsidRPr="00DB5494">
                              <w:rPr>
                                <w:color w:val="548DD4" w:themeColor="text2" w:themeTint="99"/>
                                <w:sz w:val="18"/>
                                <w:szCs w:val="18"/>
                              </w:rPr>
                              <w:t xml:space="preserve"> keep</w:t>
                            </w:r>
                            <w:r w:rsidR="00642A16">
                              <w:rPr>
                                <w:color w:val="548DD4" w:themeColor="text2" w:themeTint="99"/>
                                <w:sz w:val="18"/>
                                <w:szCs w:val="18"/>
                              </w:rPr>
                              <w:t>ing</w:t>
                            </w:r>
                            <w:r w:rsidRPr="00DB5494">
                              <w:rPr>
                                <w:color w:val="548DD4" w:themeColor="text2" w:themeTint="99"/>
                                <w:sz w:val="18"/>
                                <w:szCs w:val="18"/>
                              </w:rPr>
                              <w:t xml:space="preserve"> SR[6] HIGH between multi-plane sequences</w:t>
                            </w:r>
                            <w:r w:rsidR="00642A16">
                              <w:rPr>
                                <w:color w:val="548DD4" w:themeColor="text2" w:themeTint="99"/>
                                <w:sz w:val="18"/>
                                <w:szCs w:val="18"/>
                              </w:rPr>
                              <w:t>,</w:t>
                            </w:r>
                            <w:r w:rsidRPr="00DB5494">
                              <w:rPr>
                                <w:color w:val="548DD4" w:themeColor="text2" w:themeTint="99"/>
                                <w:sz w:val="18"/>
                                <w:szCs w:val="18"/>
                              </w:rPr>
                              <w:t xml:space="preserve"> and instead require the host to provide a vendor specific fixed delay between multi-plane sequences (see vendor datasheet).</w:t>
                            </w:r>
                          </w:p>
                        </w:tc>
                      </w:tr>
                    </w:tbl>
                    <w:p w14:paraId="12522D9B" w14:textId="77777777" w:rsidR="00DB5494" w:rsidRDefault="00DB5494" w:rsidP="00DB5494">
                      <w:pPr>
                        <w:pStyle w:val="Caption"/>
                      </w:pPr>
                      <w:bookmarkStart w:id="3" w:name="_Ref171735348"/>
                      <w:r>
                        <w:t xml:space="preserve">Table </w:t>
                      </w:r>
                      <w:r w:rsidR="00750788">
                        <w:fldChar w:fldCharType="begin"/>
                      </w:r>
                      <w:r w:rsidR="00750788">
                        <w:instrText xml:space="preserve"> STYLEREF 1 \s </w:instrText>
                      </w:r>
                      <w:r w:rsidR="00750788">
                        <w:fldChar w:fldCharType="separate"/>
                      </w:r>
                      <w:r>
                        <w:rPr>
                          <w:noProof/>
                        </w:rPr>
                        <w:t>4</w:t>
                      </w:r>
                      <w:r w:rsidR="00750788">
                        <w:rPr>
                          <w:noProof/>
                        </w:rPr>
                        <w:fldChar w:fldCharType="end"/>
                      </w:r>
                      <w:r>
                        <w:noBreakHyphen/>
                      </w:r>
                      <w:r w:rsidR="00750788">
                        <w:fldChar w:fldCharType="begin"/>
                      </w:r>
                      <w:r w:rsidR="00750788">
                        <w:instrText xml:space="preserve"> SEQ Table \* ARABIC \s 1 </w:instrText>
                      </w:r>
                      <w:r w:rsidR="00750788">
                        <w:fldChar w:fldCharType="separate"/>
                      </w:r>
                      <w:r>
                        <w:rPr>
                          <w:noProof/>
                        </w:rPr>
                        <w:t>64</w:t>
                      </w:r>
                      <w:r w:rsidR="00750788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ab/>
                        <w:t>Array Timing Parameter Descriptions</w:t>
                      </w:r>
                    </w:p>
                    <w:p w14:paraId="5A1AFDDF" w14:textId="221F166F" w:rsidR="00644184" w:rsidRPr="005105F3" w:rsidRDefault="00644184" w:rsidP="00DB5494">
                      <w:pPr>
                        <w:jc w:val="center"/>
                        <w:rPr>
                          <w:b/>
                          <w:bCs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E61CC09" w14:textId="4D2DDE0E" w:rsidR="00E15673" w:rsidRDefault="00E15673" w:rsidP="000B6082">
      <w:pPr>
        <w:outlineLvl w:val="0"/>
        <w:rPr>
          <w:rFonts w:ascii="Arial" w:hAnsi="Arial"/>
        </w:rPr>
      </w:pPr>
    </w:p>
    <w:p w14:paraId="73ACAECD" w14:textId="77777777" w:rsidR="00DB5494" w:rsidRDefault="00DB5494" w:rsidP="000B6082">
      <w:pPr>
        <w:outlineLvl w:val="0"/>
        <w:rPr>
          <w:rFonts w:ascii="Arial" w:hAnsi="Arial"/>
        </w:rPr>
      </w:pPr>
    </w:p>
    <w:p w14:paraId="2F68A990" w14:textId="5D3DCAD5" w:rsidR="00E15673" w:rsidRDefault="00E15673" w:rsidP="000B6082">
      <w:pPr>
        <w:outlineLvl w:val="0"/>
        <w:rPr>
          <w:rFonts w:ascii="Arial" w:hAnsi="Arial"/>
        </w:rPr>
      </w:pPr>
    </w:p>
    <w:p w14:paraId="269B3F32" w14:textId="2CD437A2" w:rsidR="00E15673" w:rsidRDefault="00E15673" w:rsidP="000B6082">
      <w:pPr>
        <w:outlineLvl w:val="0"/>
        <w:rPr>
          <w:rFonts w:ascii="Arial" w:hAnsi="Arial"/>
        </w:rPr>
      </w:pPr>
    </w:p>
    <w:p w14:paraId="61CDB2B1" w14:textId="38567012" w:rsidR="000C590D" w:rsidRDefault="00CE54AD" w:rsidP="000B6082">
      <w:pPr>
        <w:outlineLvl w:val="0"/>
      </w:pPr>
      <w:bookmarkStart w:id="4" w:name="OLE_LINK21"/>
      <w:r>
        <w:rPr>
          <w:noProof/>
        </w:rPr>
        <mc:AlternateContent>
          <mc:Choice Requires="wps">
            <w:drawing>
              <wp:inline distT="0" distB="0" distL="0" distR="0" wp14:anchorId="17CA820D" wp14:editId="7E08F2C5">
                <wp:extent cx="8886825" cy="5414645"/>
                <wp:effectExtent l="9525" t="12700" r="9525" b="11430"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6825" cy="541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BF960" w14:textId="77777777" w:rsidR="00DB5494" w:rsidRDefault="00DB5494" w:rsidP="00DB5494">
                            <w:pPr>
                              <w:pStyle w:val="Default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4.18.1. General Parameters</w:t>
                            </w:r>
                          </w:p>
                          <w:p w14:paraId="4DCAAABF" w14:textId="77777777" w:rsidR="00DB5494" w:rsidRDefault="00DB5494" w:rsidP="00DB5494">
                            <w:pPr>
                              <w:pStyle w:val="Default"/>
                            </w:pPr>
                          </w:p>
                          <w:tbl>
                            <w:tblPr>
                              <w:tblStyle w:val="TableGrid"/>
                              <w:tblW w:w="4400" w:type="pct"/>
                              <w:jc w:val="center"/>
                              <w:tblLook w:val="01E0" w:firstRow="1" w:lastRow="1" w:firstColumn="1" w:lastColumn="1" w:noHBand="0" w:noVBand="0"/>
                            </w:tblPr>
                            <w:tblGrid>
                              <w:gridCol w:w="3283"/>
                              <w:gridCol w:w="4539"/>
                              <w:gridCol w:w="4223"/>
                            </w:tblGrid>
                            <w:tr w:rsidR="00DB5494" w14:paraId="27017C88" w14:textId="77777777" w:rsidTr="00DB5494">
                              <w:trPr>
                                <w:jc w:val="center"/>
                              </w:trPr>
                              <w:tc>
                                <w:tcPr>
                                  <w:tcW w:w="13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C0C0C0"/>
                                  <w:hideMark/>
                                </w:tcPr>
                                <w:p w14:paraId="7EDC6E63" w14:textId="77777777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188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C0C0C0"/>
                                  <w:vAlign w:val="center"/>
                                  <w:hideMark/>
                                </w:tcPr>
                                <w:p w14:paraId="6983D109" w14:textId="77777777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Typical</w:t>
                                  </w:r>
                                </w:p>
                              </w:tc>
                              <w:tc>
                                <w:tcPr>
                                  <w:tcW w:w="1753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C0C0C0"/>
                                  <w:vAlign w:val="center"/>
                                  <w:hideMark/>
                                </w:tcPr>
                                <w:p w14:paraId="00F736E4" w14:textId="77777777" w:rsidR="00DB5494" w:rsidRDefault="00DB5494" w:rsidP="00DB5494">
                                  <w:pPr>
                                    <w:keepNext/>
                                    <w:keepLines/>
                                    <w:ind w:left="73" w:hanging="73"/>
                                    <w:jc w:val="center"/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</w:rPr>
                                    <w:t>Maximum</w:t>
                                  </w:r>
                                </w:p>
                              </w:tc>
                            </w:tr>
                            <w:tr w:rsidR="00DB5494" w14:paraId="456AA0A3" w14:textId="77777777" w:rsidTr="00DB5494">
                              <w:trPr>
                                <w:jc w:val="center"/>
                              </w:trPr>
                              <w:tc>
                                <w:tcPr>
                                  <w:tcW w:w="1363" w:type="pct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hideMark/>
                                </w:tcPr>
                                <w:p w14:paraId="7F132D9E" w14:textId="0A3BB3D8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tPLEBSY</w:t>
                                  </w:r>
                                  <w:bookmarkStart w:id="5" w:name="OLE_LINK20"/>
                                  <w:r w:rsidRPr="00DB5494">
                                    <w:rPr>
                                      <w:color w:val="00B0F0"/>
                                      <w:sz w:val="28"/>
                                      <w:szCs w:val="28"/>
                                      <w:vertAlign w:val="superscript"/>
                                    </w:rPr>
                                    <w:t>2</w:t>
                                  </w:r>
                                  <w:bookmarkEnd w:id="5"/>
                                </w:p>
                              </w:tc>
                              <w:tc>
                                <w:tcPr>
                                  <w:tcW w:w="1884" w:type="pct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DCA054B" w14:textId="77777777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500 ns</w:t>
                                  </w:r>
                                </w:p>
                              </w:tc>
                              <w:tc>
                                <w:tcPr>
                                  <w:tcW w:w="1753" w:type="pct"/>
                                  <w:tcBorders>
                                    <w:top w:val="single" w:sz="18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A39C5EA" w14:textId="77777777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tBERS</w:t>
                                  </w:r>
                                </w:p>
                              </w:tc>
                            </w:tr>
                            <w:tr w:rsidR="00DB5494" w14:paraId="1A34CC0A" w14:textId="77777777" w:rsidTr="00DB5494">
                              <w:trPr>
                                <w:jc w:val="center"/>
                              </w:trPr>
                              <w:tc>
                                <w:tcPr>
                                  <w:tcW w:w="13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hideMark/>
                                </w:tcPr>
                                <w:p w14:paraId="26A16602" w14:textId="57BC76BB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tPLPBSY</w:t>
                                  </w:r>
                                  <w:r>
                                    <w:rPr>
                                      <w:color w:val="00B0F0"/>
                                      <w:sz w:val="28"/>
                                      <w:szCs w:val="28"/>
                                      <w:vertAlign w:val="superscri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8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8D31792" w14:textId="77777777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500 ns</w:t>
                                  </w:r>
                                </w:p>
                              </w:tc>
                              <w:tc>
                                <w:tcPr>
                                  <w:tcW w:w="1753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53C0265" w14:textId="77777777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tPROG</w:t>
                                  </w:r>
                                </w:p>
                              </w:tc>
                            </w:tr>
                            <w:tr w:rsidR="00DB5494" w14:paraId="04BDDEC8" w14:textId="77777777" w:rsidTr="00DB5494">
                              <w:trPr>
                                <w:jc w:val="center"/>
                              </w:trPr>
                              <w:tc>
                                <w:tcPr>
                                  <w:tcW w:w="13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hideMark/>
                                </w:tcPr>
                                <w:p w14:paraId="76844C1C" w14:textId="09A63AAE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tPLRBSY</w:t>
                                  </w:r>
                                  <w:r>
                                    <w:rPr>
                                      <w:color w:val="00B0F0"/>
                                      <w:sz w:val="28"/>
                                      <w:szCs w:val="28"/>
                                      <w:vertAlign w:val="superscri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8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C68BC04" w14:textId="77777777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500 ns</w:t>
                                  </w:r>
                                </w:p>
                              </w:tc>
                              <w:tc>
                                <w:tcPr>
                                  <w:tcW w:w="1753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901CA61" w14:textId="77777777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tR</w:t>
                                  </w:r>
                                </w:p>
                              </w:tc>
                            </w:tr>
                            <w:tr w:rsidR="00DB5494" w14:paraId="478DE698" w14:textId="77777777" w:rsidTr="00DB5494">
                              <w:trPr>
                                <w:jc w:val="center"/>
                              </w:trPr>
                              <w:tc>
                                <w:tcPr>
                                  <w:tcW w:w="13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hideMark/>
                                </w:tcPr>
                                <w:p w14:paraId="03185595" w14:textId="77777777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tPCBSY</w:t>
                                  </w:r>
                                </w:p>
                              </w:tc>
                              <w:tc>
                                <w:tcPr>
                                  <w:tcW w:w="188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797EE13" w14:textId="77777777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3 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µs</w:t>
                                  </w:r>
                                </w:p>
                              </w:tc>
                              <w:tc>
                                <w:tcPr>
                                  <w:tcW w:w="1753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A952A8A" w14:textId="77777777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tPROG</w:t>
                                  </w:r>
                                </w:p>
                              </w:tc>
                            </w:tr>
                            <w:tr w:rsidR="00DB5494" w14:paraId="12471125" w14:textId="77777777" w:rsidTr="00DB5494">
                              <w:trPr>
                                <w:jc w:val="center"/>
                              </w:trPr>
                              <w:tc>
                                <w:tcPr>
                                  <w:tcW w:w="136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hideMark/>
                                </w:tcPr>
                                <w:p w14:paraId="29D435CE" w14:textId="77777777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tRCBSY</w:t>
                                  </w:r>
                                </w:p>
                              </w:tc>
                              <w:tc>
                                <w:tcPr>
                                  <w:tcW w:w="188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D20D87B" w14:textId="77777777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3 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µs</w:t>
                                  </w:r>
                                </w:p>
                              </w:tc>
                              <w:tc>
                                <w:tcPr>
                                  <w:tcW w:w="1753" w:type="pct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01DCCD1" w14:textId="77777777" w:rsidR="00DB5494" w:rsidRDefault="00DB5494" w:rsidP="00DB5494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tR</w:t>
                                  </w:r>
                                </w:p>
                              </w:tc>
                            </w:tr>
                            <w:tr w:rsidR="00DB5494" w14:paraId="56058DD5" w14:textId="77777777" w:rsidTr="00DB5494">
                              <w:trPr>
                                <w:jc w:val="center"/>
                              </w:trPr>
                              <w:tc>
                                <w:tcPr>
                                  <w:tcW w:w="5000" w:type="pct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B697A28" w14:textId="77777777" w:rsidR="00DB5494" w:rsidRDefault="00DB5494" w:rsidP="00DB5494">
                                  <w:pPr>
                                    <w:keepNext/>
                                    <w:keepLines/>
                                    <w:rPr>
                                      <w:rFonts w:cs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NOTE:</w:t>
                                  </w:r>
                                </w:p>
                                <w:p w14:paraId="717AAAE8" w14:textId="77777777" w:rsidR="00DB5494" w:rsidRPr="00DB5494" w:rsidRDefault="00DB5494" w:rsidP="00DB5494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8"/>
                                    </w:numPr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Typical times for tPCBSY and tRCBSY are the recommended interval at which the host should consider polling status. Device busy time may be longer than the typical value.</w:t>
                                  </w:r>
                                </w:p>
                                <w:p w14:paraId="28801DD7" w14:textId="3BBE684E" w:rsidR="00DB5494" w:rsidRPr="00DB5494" w:rsidRDefault="00DB5494" w:rsidP="00DB5494">
                                  <w:pPr>
                                    <w:keepNext/>
                                    <w:keepLines/>
                                    <w:numPr>
                                      <w:ilvl w:val="0"/>
                                      <w:numId w:val="48"/>
                                    </w:numPr>
                                    <w:rPr>
                                      <w:color w:val="548DD4" w:themeColor="text2" w:themeTint="99"/>
                                      <w:sz w:val="18"/>
                                      <w:szCs w:val="18"/>
                                    </w:rPr>
                                  </w:pPr>
                                  <w:r w:rsidRPr="00DB5494">
                                    <w:rPr>
                                      <w:color w:val="548DD4" w:themeColor="text2" w:themeTint="99"/>
                                      <w:sz w:val="18"/>
                                      <w:szCs w:val="18"/>
                                    </w:rPr>
                                    <w:t>NAND vendors may remove tPLEBSY, tPLPBSY and tPLRBSY busy times</w:t>
                                  </w:r>
                                  <w:r w:rsidR="00642A16">
                                    <w:rPr>
                                      <w:color w:val="548DD4" w:themeColor="text2" w:themeTint="99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Pr="00DB5494">
                                    <w:rPr>
                                      <w:color w:val="548DD4" w:themeColor="text2" w:themeTint="99"/>
                                      <w:sz w:val="18"/>
                                      <w:szCs w:val="18"/>
                                    </w:rPr>
                                    <w:t xml:space="preserve"> keep</w:t>
                                  </w:r>
                                  <w:r w:rsidR="00642A16">
                                    <w:rPr>
                                      <w:color w:val="548DD4" w:themeColor="text2" w:themeTint="99"/>
                                      <w:sz w:val="18"/>
                                      <w:szCs w:val="18"/>
                                    </w:rPr>
                                    <w:t>ing</w:t>
                                  </w:r>
                                  <w:r w:rsidRPr="00DB5494">
                                    <w:rPr>
                                      <w:color w:val="548DD4" w:themeColor="text2" w:themeTint="99"/>
                                      <w:sz w:val="18"/>
                                      <w:szCs w:val="18"/>
                                    </w:rPr>
                                    <w:t xml:space="preserve"> SR[6] HIGH between multi-plane sequences</w:t>
                                  </w:r>
                                  <w:r w:rsidR="00642A16">
                                    <w:rPr>
                                      <w:color w:val="548DD4" w:themeColor="text2" w:themeTint="99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Pr="00DB5494">
                                    <w:rPr>
                                      <w:color w:val="548DD4" w:themeColor="text2" w:themeTint="99"/>
                                      <w:sz w:val="18"/>
                                      <w:szCs w:val="18"/>
                                    </w:rPr>
                                    <w:t xml:space="preserve"> and instead require the host to provide a vendor specific fixed delay between multi-plane sequences (see vendor datasheet).</w:t>
                                  </w:r>
                                </w:p>
                              </w:tc>
                            </w:tr>
                          </w:tbl>
                          <w:p w14:paraId="2E1EFE38" w14:textId="77777777" w:rsidR="00DB5494" w:rsidRDefault="00DB5494" w:rsidP="00DB5494">
                            <w:pPr>
                              <w:pStyle w:val="Caption"/>
                              <w:rPr>
                                <w:color w:val="000000" w:themeColor="text1"/>
                              </w:rPr>
                            </w:pPr>
                            <w:bookmarkStart w:id="6" w:name="_Ref163209491"/>
                            <w:r>
                              <w:rPr>
                                <w:color w:val="000000" w:themeColor="text1"/>
                              </w:rPr>
                              <w:t xml:space="preserve">Table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</w:rPr>
                              <w:instrText xml:space="preserve"> STYLEREF 1 \s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  <w:color w:val="000000" w:themeColor="text1"/>
                              </w:rPr>
                              <w:t>4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color w:val="000000" w:themeColor="text1"/>
                              </w:rPr>
                              <w:noBreakHyphen/>
                            </w:r>
                            <w: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</w:rPr>
                              <w:instrText xml:space="preserve"> SEQ Table \* ARABIC \s 1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  <w:color w:val="000000" w:themeColor="text1"/>
                              </w:rPr>
                              <w:t>65</w:t>
                            </w:r>
                            <w:r>
                              <w:fldChar w:fldCharType="end"/>
                            </w:r>
                            <w:bookmarkEnd w:id="6"/>
                            <w:r>
                              <w:rPr>
                                <w:color w:val="000000" w:themeColor="text1"/>
                              </w:rPr>
                              <w:tab/>
                              <w:t>Cache and Multi-plane Short Busy Times</w:t>
                            </w:r>
                          </w:p>
                          <w:p w14:paraId="646F98E8" w14:textId="77777777" w:rsidR="00DB5494" w:rsidRDefault="00DB5494" w:rsidP="00DB5494">
                            <w:pPr>
                              <w:jc w:val="center"/>
                              <w:rPr>
                                <w:b/>
                                <w:bCs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CA820D" id="Text Box 7" o:spid="_x0000_s1028" type="#_x0000_t202" style="width:699.75pt;height:42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">
                <v:textbox>
                  <w:txbxContent>
                    <w:p w14:paraId="4EEBF960" w14:textId="77777777" w:rsidR="00DB5494" w:rsidRDefault="00DB5494" w:rsidP="00DB5494">
                      <w:pPr>
                        <w:pStyle w:val="Default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bCs/>
                          <w:sz w:val="23"/>
                          <w:szCs w:val="23"/>
                        </w:rPr>
                        <w:t>4.18.1. General Parameters</w:t>
                      </w:r>
                    </w:p>
                    <w:p w14:paraId="4DCAAABF" w14:textId="77777777" w:rsidR="00DB5494" w:rsidRDefault="00DB5494" w:rsidP="00DB5494">
                      <w:pPr>
                        <w:pStyle w:val="Default"/>
                      </w:pPr>
                    </w:p>
                    <w:tbl>
                      <w:tblPr>
                        <w:tblStyle w:val="TableGrid"/>
                        <w:tblW w:w="4400" w:type="pct"/>
                        <w:jc w:val="center"/>
                        <w:tblLook w:val="01E0" w:firstRow="1" w:lastRow="1" w:firstColumn="1" w:lastColumn="1" w:noHBand="0" w:noVBand="0"/>
                      </w:tblPr>
                      <w:tblGrid>
                        <w:gridCol w:w="3283"/>
                        <w:gridCol w:w="4539"/>
                        <w:gridCol w:w="4223"/>
                      </w:tblGrid>
                      <w:tr w:rsidR="00DB5494" w14:paraId="27017C88" w14:textId="77777777" w:rsidTr="00DB5494">
                        <w:trPr>
                          <w:jc w:val="center"/>
                        </w:trPr>
                        <w:tc>
                          <w:tcPr>
                            <w:tcW w:w="13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shd w:val="clear" w:color="auto" w:fill="C0C0C0"/>
                            <w:hideMark/>
                          </w:tcPr>
                          <w:p w14:paraId="7EDC6E63" w14:textId="77777777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188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shd w:val="clear" w:color="auto" w:fill="C0C0C0"/>
                            <w:vAlign w:val="center"/>
                            <w:hideMark/>
                          </w:tcPr>
                          <w:p w14:paraId="6983D109" w14:textId="77777777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Typical</w:t>
                            </w:r>
                          </w:p>
                        </w:tc>
                        <w:tc>
                          <w:tcPr>
                            <w:tcW w:w="1753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shd w:val="clear" w:color="auto" w:fill="C0C0C0"/>
                            <w:vAlign w:val="center"/>
                            <w:hideMark/>
                          </w:tcPr>
                          <w:p w14:paraId="00F736E4" w14:textId="77777777" w:rsidR="00DB5494" w:rsidRDefault="00DB5494" w:rsidP="00DB5494">
                            <w:pPr>
                              <w:keepNext/>
                              <w:keepLines/>
                              <w:ind w:left="73" w:hanging="73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>Maximum</w:t>
                            </w:r>
                          </w:p>
                        </w:tc>
                      </w:tr>
                      <w:tr w:rsidR="00DB5494" w14:paraId="456AA0A3" w14:textId="77777777" w:rsidTr="00DB5494">
                        <w:trPr>
                          <w:jc w:val="center"/>
                        </w:trPr>
                        <w:tc>
                          <w:tcPr>
                            <w:tcW w:w="1363" w:type="pct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hideMark/>
                          </w:tcPr>
                          <w:p w14:paraId="7F132D9E" w14:textId="0A3BB3D8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tPLEBSY</w:t>
                            </w:r>
                            <w:bookmarkStart w:id="7" w:name="OLE_LINK20"/>
                            <w:r w:rsidRPr="00DB5494">
                              <w:rPr>
                                <w:color w:val="00B0F0"/>
                                <w:sz w:val="28"/>
                                <w:szCs w:val="28"/>
                                <w:vertAlign w:val="superscript"/>
                              </w:rPr>
                              <w:t>2</w:t>
                            </w:r>
                            <w:bookmarkEnd w:id="7"/>
                          </w:p>
                        </w:tc>
                        <w:tc>
                          <w:tcPr>
                            <w:tcW w:w="1884" w:type="pct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14:paraId="1DCA054B" w14:textId="77777777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500 ns</w:t>
                            </w:r>
                          </w:p>
                        </w:tc>
                        <w:tc>
                          <w:tcPr>
                            <w:tcW w:w="1753" w:type="pct"/>
                            <w:tcBorders>
                              <w:top w:val="single" w:sz="18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A39C5EA" w14:textId="77777777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tBERS</w:t>
                            </w:r>
                          </w:p>
                        </w:tc>
                      </w:tr>
                      <w:tr w:rsidR="00DB5494" w14:paraId="1A34CC0A" w14:textId="77777777" w:rsidTr="00DB5494">
                        <w:trPr>
                          <w:jc w:val="center"/>
                        </w:trPr>
                        <w:tc>
                          <w:tcPr>
                            <w:tcW w:w="13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hideMark/>
                          </w:tcPr>
                          <w:p w14:paraId="26A16602" w14:textId="57BC76BB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tPLPBSY</w:t>
                            </w:r>
                            <w:r>
                              <w:rPr>
                                <w:color w:val="00B0F0"/>
                                <w:sz w:val="28"/>
                                <w:szCs w:val="28"/>
                                <w:vertAlign w:val="superscri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8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14:paraId="18D31792" w14:textId="77777777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500 ns</w:t>
                            </w:r>
                          </w:p>
                        </w:tc>
                        <w:tc>
                          <w:tcPr>
                            <w:tcW w:w="1753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53C0265" w14:textId="77777777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tPROG</w:t>
                            </w:r>
                          </w:p>
                        </w:tc>
                      </w:tr>
                      <w:tr w:rsidR="00DB5494" w14:paraId="04BDDEC8" w14:textId="77777777" w:rsidTr="00DB5494">
                        <w:trPr>
                          <w:jc w:val="center"/>
                        </w:trPr>
                        <w:tc>
                          <w:tcPr>
                            <w:tcW w:w="13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hideMark/>
                          </w:tcPr>
                          <w:p w14:paraId="76844C1C" w14:textId="09A63AAE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tPLRBSY</w:t>
                            </w:r>
                            <w:r>
                              <w:rPr>
                                <w:color w:val="00B0F0"/>
                                <w:sz w:val="28"/>
                                <w:szCs w:val="28"/>
                                <w:vertAlign w:val="superscri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8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14:paraId="4C68BC04" w14:textId="77777777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500 ns</w:t>
                            </w:r>
                          </w:p>
                        </w:tc>
                        <w:tc>
                          <w:tcPr>
                            <w:tcW w:w="1753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901CA61" w14:textId="77777777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tR</w:t>
                            </w:r>
                          </w:p>
                        </w:tc>
                      </w:tr>
                      <w:tr w:rsidR="00DB5494" w14:paraId="478DE698" w14:textId="77777777" w:rsidTr="00DB5494">
                        <w:trPr>
                          <w:jc w:val="center"/>
                        </w:trPr>
                        <w:tc>
                          <w:tcPr>
                            <w:tcW w:w="13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hideMark/>
                          </w:tcPr>
                          <w:p w14:paraId="03185595" w14:textId="77777777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tPCBSY</w:t>
                            </w:r>
                          </w:p>
                        </w:tc>
                        <w:tc>
                          <w:tcPr>
                            <w:tcW w:w="188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14:paraId="5797EE13" w14:textId="77777777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3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18"/>
                                <w:szCs w:val="18"/>
                              </w:rPr>
                              <w:t>µs</w:t>
                            </w:r>
                          </w:p>
                        </w:tc>
                        <w:tc>
                          <w:tcPr>
                            <w:tcW w:w="1753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A952A8A" w14:textId="77777777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tPROG</w:t>
                            </w:r>
                          </w:p>
                        </w:tc>
                      </w:tr>
                      <w:tr w:rsidR="00DB5494" w14:paraId="12471125" w14:textId="77777777" w:rsidTr="00DB5494">
                        <w:trPr>
                          <w:jc w:val="center"/>
                        </w:trPr>
                        <w:tc>
                          <w:tcPr>
                            <w:tcW w:w="136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hideMark/>
                          </w:tcPr>
                          <w:p w14:paraId="29D435CE" w14:textId="77777777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tRCBSY</w:t>
                            </w:r>
                          </w:p>
                        </w:tc>
                        <w:tc>
                          <w:tcPr>
                            <w:tcW w:w="188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  <w:hideMark/>
                          </w:tcPr>
                          <w:p w14:paraId="4D20D87B" w14:textId="77777777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3 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sz w:val="18"/>
                                <w:szCs w:val="18"/>
                              </w:rPr>
                              <w:t>µs</w:t>
                            </w:r>
                          </w:p>
                        </w:tc>
                        <w:tc>
                          <w:tcPr>
                            <w:tcW w:w="1753" w:type="pct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01DCCD1" w14:textId="77777777" w:rsidR="00DB5494" w:rsidRDefault="00DB5494" w:rsidP="00DB5494">
                            <w:pPr>
                              <w:keepNext/>
                              <w:keepLines/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tR</w:t>
                            </w:r>
                          </w:p>
                        </w:tc>
                      </w:tr>
                      <w:tr w:rsidR="00DB5494" w14:paraId="56058DD5" w14:textId="77777777" w:rsidTr="00DB5494">
                        <w:trPr>
                          <w:jc w:val="center"/>
                        </w:trPr>
                        <w:tc>
                          <w:tcPr>
                            <w:tcW w:w="5000" w:type="pct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B697A28" w14:textId="77777777" w:rsidR="00DB5494" w:rsidRDefault="00DB5494" w:rsidP="00DB5494">
                            <w:pPr>
                              <w:keepNext/>
                              <w:keepLines/>
                              <w:rPr>
                                <w:rFonts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18"/>
                                <w:szCs w:val="18"/>
                              </w:rPr>
                              <w:t>NOTE:</w:t>
                            </w:r>
                          </w:p>
                          <w:p w14:paraId="717AAAE8" w14:textId="77777777" w:rsidR="00DB5494" w:rsidRPr="00DB5494" w:rsidRDefault="00DB5494" w:rsidP="00DB5494">
                            <w:pPr>
                              <w:keepNext/>
                              <w:keepLines/>
                              <w:numPr>
                                <w:ilvl w:val="0"/>
                                <w:numId w:val="48"/>
                              </w:numP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sz w:val="18"/>
                                <w:szCs w:val="18"/>
                              </w:rPr>
                              <w:t>Typical times for tPCBSY and tRCBSY are the recommended interval at which the host should consider polling status. Device busy time may be longer than the typical value.</w:t>
                            </w:r>
                          </w:p>
                          <w:p w14:paraId="28801DD7" w14:textId="3BBE684E" w:rsidR="00DB5494" w:rsidRPr="00DB5494" w:rsidRDefault="00DB5494" w:rsidP="00DB5494">
                            <w:pPr>
                              <w:keepNext/>
                              <w:keepLines/>
                              <w:numPr>
                                <w:ilvl w:val="0"/>
                                <w:numId w:val="48"/>
                              </w:numPr>
                              <w:rPr>
                                <w:color w:val="548DD4" w:themeColor="text2" w:themeTint="99"/>
                                <w:sz w:val="18"/>
                                <w:szCs w:val="18"/>
                              </w:rPr>
                            </w:pPr>
                            <w:r w:rsidRPr="00DB5494">
                              <w:rPr>
                                <w:color w:val="548DD4" w:themeColor="text2" w:themeTint="99"/>
                                <w:sz w:val="18"/>
                                <w:szCs w:val="18"/>
                              </w:rPr>
                              <w:t>NAND vendors may remove tPLEBSY, tPLPBSY and tPLRBSY busy times</w:t>
                            </w:r>
                            <w:r w:rsidR="00642A16">
                              <w:rPr>
                                <w:color w:val="548DD4" w:themeColor="text2" w:themeTint="99"/>
                                <w:sz w:val="18"/>
                                <w:szCs w:val="18"/>
                              </w:rPr>
                              <w:t>,</w:t>
                            </w:r>
                            <w:r w:rsidRPr="00DB5494">
                              <w:rPr>
                                <w:color w:val="548DD4" w:themeColor="text2" w:themeTint="99"/>
                                <w:sz w:val="18"/>
                                <w:szCs w:val="18"/>
                              </w:rPr>
                              <w:t xml:space="preserve"> keep</w:t>
                            </w:r>
                            <w:r w:rsidR="00642A16">
                              <w:rPr>
                                <w:color w:val="548DD4" w:themeColor="text2" w:themeTint="99"/>
                                <w:sz w:val="18"/>
                                <w:szCs w:val="18"/>
                              </w:rPr>
                              <w:t>ing</w:t>
                            </w:r>
                            <w:r w:rsidRPr="00DB5494">
                              <w:rPr>
                                <w:color w:val="548DD4" w:themeColor="text2" w:themeTint="99"/>
                                <w:sz w:val="18"/>
                                <w:szCs w:val="18"/>
                              </w:rPr>
                              <w:t xml:space="preserve"> SR[6] HIGH between multi-plane sequences</w:t>
                            </w:r>
                            <w:r w:rsidR="00642A16">
                              <w:rPr>
                                <w:color w:val="548DD4" w:themeColor="text2" w:themeTint="99"/>
                                <w:sz w:val="18"/>
                                <w:szCs w:val="18"/>
                              </w:rPr>
                              <w:t>,</w:t>
                            </w:r>
                            <w:r w:rsidRPr="00DB5494">
                              <w:rPr>
                                <w:color w:val="548DD4" w:themeColor="text2" w:themeTint="99"/>
                                <w:sz w:val="18"/>
                                <w:szCs w:val="18"/>
                              </w:rPr>
                              <w:t xml:space="preserve"> and instead require the host to provide a vendor specific fixed delay between multi-plane sequences (see vendor datasheet).</w:t>
                            </w:r>
                          </w:p>
                        </w:tc>
                      </w:tr>
                    </w:tbl>
                    <w:p w14:paraId="2E1EFE38" w14:textId="77777777" w:rsidR="00DB5494" w:rsidRDefault="00DB5494" w:rsidP="00DB5494">
                      <w:pPr>
                        <w:pStyle w:val="Caption"/>
                        <w:rPr>
                          <w:color w:val="000000" w:themeColor="text1"/>
                        </w:rPr>
                      </w:pPr>
                      <w:bookmarkStart w:id="8" w:name="_Ref163209491"/>
                      <w:r>
                        <w:rPr>
                          <w:color w:val="000000" w:themeColor="text1"/>
                        </w:rPr>
                        <w:t xml:space="preserve">Table </w:t>
                      </w:r>
                      <w:r>
                        <w:fldChar w:fldCharType="begin"/>
                      </w:r>
                      <w:r>
                        <w:rPr>
                          <w:color w:val="000000" w:themeColor="text1"/>
                        </w:rPr>
                        <w:instrText xml:space="preserve"> STYLEREF 1 \s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  <w:color w:val="000000" w:themeColor="text1"/>
                        </w:rPr>
                        <w:t>4</w:t>
                      </w:r>
                      <w:r>
                        <w:fldChar w:fldCharType="end"/>
                      </w:r>
                      <w:r>
                        <w:rPr>
                          <w:color w:val="000000" w:themeColor="text1"/>
                        </w:rPr>
                        <w:noBreakHyphen/>
                      </w:r>
                      <w:r>
                        <w:fldChar w:fldCharType="begin"/>
                      </w:r>
                      <w:r>
                        <w:rPr>
                          <w:color w:val="000000" w:themeColor="text1"/>
                        </w:rPr>
                        <w:instrText xml:space="preserve"> SEQ Table \* ARABIC \s 1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  <w:color w:val="000000" w:themeColor="text1"/>
                        </w:rPr>
                        <w:t>65</w:t>
                      </w:r>
                      <w:r>
                        <w:fldChar w:fldCharType="end"/>
                      </w:r>
                      <w:bookmarkEnd w:id="8"/>
                      <w:r>
                        <w:rPr>
                          <w:color w:val="000000" w:themeColor="text1"/>
                        </w:rPr>
                        <w:tab/>
                        <w:t>Cache and Multi-plane Short Busy Times</w:t>
                      </w:r>
                    </w:p>
                    <w:p w14:paraId="646F98E8" w14:textId="77777777" w:rsidR="00DB5494" w:rsidRDefault="00DB5494" w:rsidP="00DB5494">
                      <w:pPr>
                        <w:jc w:val="center"/>
                        <w:rPr>
                          <w:b/>
                          <w:bCs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4"/>
    </w:p>
    <w:p w14:paraId="44A38910" w14:textId="77777777" w:rsidR="00DB5494" w:rsidRDefault="00DB5494" w:rsidP="000B6082">
      <w:pPr>
        <w:outlineLvl w:val="0"/>
      </w:pPr>
    </w:p>
    <w:p w14:paraId="0B8F6118" w14:textId="77777777" w:rsidR="00DB5494" w:rsidRDefault="00DB5494" w:rsidP="000B6082">
      <w:pPr>
        <w:outlineLvl w:val="0"/>
      </w:pPr>
    </w:p>
    <w:p w14:paraId="266A0C81" w14:textId="77777777" w:rsidR="00DB5494" w:rsidRDefault="00DB5494" w:rsidP="000B6082">
      <w:pPr>
        <w:outlineLvl w:val="0"/>
      </w:pPr>
    </w:p>
    <w:p w14:paraId="22C3A479" w14:textId="77777777" w:rsidR="00DB5494" w:rsidRDefault="00DB5494" w:rsidP="000B6082">
      <w:pPr>
        <w:outlineLvl w:val="0"/>
      </w:pPr>
    </w:p>
    <w:p w14:paraId="4C7499AB" w14:textId="3196241C" w:rsidR="00DB5494" w:rsidRPr="00DB5650" w:rsidRDefault="00CE54AD" w:rsidP="000B6082">
      <w:pPr>
        <w:outlineLvl w:val="0"/>
        <w:sectPr w:rsidR="00DB5494" w:rsidRPr="00DB5650" w:rsidSect="00EA1301">
          <w:pgSz w:w="15840" w:h="12240" w:orient="landscape"/>
          <w:pgMar w:top="1800" w:right="900" w:bottom="900" w:left="72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inline distT="0" distB="0" distL="0" distR="0" wp14:anchorId="71322F49" wp14:editId="40951011">
                <wp:extent cx="8886825" cy="5414645"/>
                <wp:effectExtent l="9525" t="12700" r="9525" b="11430"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6825" cy="541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4CF556" w14:textId="77777777" w:rsidR="00DB5494" w:rsidRDefault="00DB5494" w:rsidP="00DB5494">
                            <w:pPr>
                              <w:pStyle w:val="Default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b/>
                                <w:bCs/>
                                <w:sz w:val="23"/>
                                <w:szCs w:val="23"/>
                              </w:rPr>
                              <w:t>4.18.1. General Parameters</w:t>
                            </w:r>
                          </w:p>
                          <w:bookmarkStart w:id="9" w:name="OLE_LINK33"/>
                          <w:p w14:paraId="45F6322C" w14:textId="62DCBFE7" w:rsidR="00DB5494" w:rsidRDefault="00DB5494" w:rsidP="00DB549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object w:dxaOrig="10049" w:dyaOrig="4724" w14:anchorId="49BAF3A2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03.25pt;height:236.25pt">
                                  <v:imagedata r:id="rId18" o:title=""/>
                                </v:shape>
                                <o:OLEObject Type="Embed" ProgID="PBrush" ShapeID="_x0000_i1026" DrawAspect="Content" ObjectID="_1722180166" r:id="rId19"/>
                              </w:object>
                            </w:r>
                          </w:p>
                          <w:p w14:paraId="10EF990E" w14:textId="77777777" w:rsidR="00DB5494" w:rsidRDefault="00DB5494" w:rsidP="00DB5494">
                            <w:pPr>
                              <w:pStyle w:val="Caption"/>
                              <w:rPr>
                                <w:color w:val="000000" w:themeColor="text1"/>
                              </w:rPr>
                            </w:pPr>
                            <w:bookmarkStart w:id="10" w:name="_Ref210027488"/>
                            <w:bookmarkEnd w:id="9"/>
                            <w:r>
                              <w:rPr>
                                <w:color w:val="000000" w:themeColor="text1"/>
                              </w:rP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</w:rPr>
                              <w:instrText xml:space="preserve"> STYLEREF 1 \s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  <w:color w:val="000000" w:themeColor="text1"/>
                              </w:rPr>
                              <w:t>5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color w:val="000000" w:themeColor="text1"/>
                              </w:rPr>
                              <w:noBreakHyphen/>
                            </w:r>
                            <w: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</w:rPr>
                              <w:instrText xml:space="preserve"> SEQ Figure \* ARABIC \s 1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  <w:color w:val="000000" w:themeColor="text1"/>
                              </w:rPr>
                              <w:t>32</w:t>
                            </w:r>
                            <w:r>
                              <w:fldChar w:fldCharType="end"/>
                            </w:r>
                            <w:bookmarkEnd w:id="10"/>
                            <w:r>
                              <w:rPr>
                                <w:color w:val="000000" w:themeColor="text1"/>
                              </w:rPr>
                              <w:tab/>
                              <w:t>Small data moves, data modification</w:t>
                            </w:r>
                          </w:p>
                          <w:p w14:paraId="63214C87" w14:textId="77777777" w:rsidR="00DB5494" w:rsidRPr="00DB5494" w:rsidRDefault="00DB5494" w:rsidP="00DB5494">
                            <w:pPr>
                              <w:rPr>
                                <w:b/>
                                <w:bCs/>
                                <w:color w:val="548DD4" w:themeColor="text2" w:themeTint="99"/>
                                <w:lang w:eastAsia="zh-TW"/>
                              </w:rPr>
                            </w:pPr>
                          </w:p>
                          <w:p w14:paraId="0E861859" w14:textId="77777777" w:rsidR="00DB5494" w:rsidRDefault="00DB5494" w:rsidP="00DB5494">
                            <w:pPr>
                              <w:ind w:left="2160"/>
                              <w:rPr>
                                <w:color w:val="548DD4" w:themeColor="text2" w:themeTint="99"/>
                                <w:lang w:eastAsia="zh-TW"/>
                              </w:rPr>
                            </w:pPr>
                            <w:r w:rsidRPr="00DB5494">
                              <w:rPr>
                                <w:b/>
                                <w:bCs/>
                                <w:color w:val="548DD4" w:themeColor="text2" w:themeTint="99"/>
                                <w:lang w:eastAsia="zh-TW"/>
                              </w:rPr>
                              <w:t>NOTE:</w:t>
                            </w:r>
                            <w:r w:rsidRPr="00DB5494">
                              <w:rPr>
                                <w:color w:val="548DD4" w:themeColor="text2" w:themeTint="99"/>
                                <w:lang w:eastAsia="zh-TW"/>
                              </w:rPr>
                              <w:t xml:space="preserve"> </w:t>
                            </w:r>
                          </w:p>
                          <w:p w14:paraId="3AC7A783" w14:textId="60393502" w:rsidR="00DB5494" w:rsidRPr="00DB5494" w:rsidRDefault="00DB5494" w:rsidP="00DB5494">
                            <w:pPr>
                              <w:pStyle w:val="ListParagraph"/>
                              <w:numPr>
                                <w:ilvl w:val="0"/>
                                <w:numId w:val="50"/>
                              </w:numPr>
                              <w:rPr>
                                <w:color w:val="548DD4" w:themeColor="text2" w:themeTint="99"/>
                                <w:lang w:eastAsia="zh-TW"/>
                              </w:rPr>
                            </w:pPr>
                            <w:r w:rsidRPr="00DB5494">
                              <w:rPr>
                                <w:color w:val="548DD4" w:themeColor="text2" w:themeTint="99"/>
                                <w:lang w:eastAsia="zh-TW"/>
                              </w:rPr>
                              <w:t>NAND vendors may remove tPLPBSY busy time</w:t>
                            </w:r>
                            <w:r w:rsidR="00642A16">
                              <w:rPr>
                                <w:color w:val="548DD4" w:themeColor="text2" w:themeTint="99"/>
                                <w:lang w:eastAsia="zh-TW"/>
                              </w:rPr>
                              <w:t>,</w:t>
                            </w:r>
                            <w:r w:rsidRPr="00DB5494">
                              <w:rPr>
                                <w:color w:val="548DD4" w:themeColor="text2" w:themeTint="99"/>
                                <w:lang w:eastAsia="zh-TW"/>
                              </w:rPr>
                              <w:t xml:space="preserve"> keep</w:t>
                            </w:r>
                            <w:r w:rsidR="00642A16">
                              <w:rPr>
                                <w:color w:val="548DD4" w:themeColor="text2" w:themeTint="99"/>
                                <w:lang w:eastAsia="zh-TW"/>
                              </w:rPr>
                              <w:t>ing</w:t>
                            </w:r>
                            <w:r w:rsidRPr="00DB5494">
                              <w:rPr>
                                <w:color w:val="548DD4" w:themeColor="text2" w:themeTint="99"/>
                                <w:lang w:eastAsia="zh-TW"/>
                              </w:rPr>
                              <w:t xml:space="preserve"> SR[6] HIGH</w:t>
                            </w:r>
                            <w:r w:rsidR="00642A16">
                              <w:rPr>
                                <w:color w:val="548DD4" w:themeColor="text2" w:themeTint="99"/>
                                <w:lang w:eastAsia="zh-TW"/>
                              </w:rPr>
                              <w:t>,</w:t>
                            </w:r>
                            <w:r w:rsidRPr="00DB5494">
                              <w:rPr>
                                <w:color w:val="548DD4" w:themeColor="text2" w:themeTint="99"/>
                                <w:lang w:eastAsia="zh-TW"/>
                              </w:rPr>
                              <w:t xml:space="preserve"> and instead require the host to provide a vendor </w:t>
                            </w:r>
                          </w:p>
                          <w:p w14:paraId="2289829A" w14:textId="4C546C7C" w:rsidR="00DB5494" w:rsidRPr="00DB5494" w:rsidRDefault="00DB5494" w:rsidP="00DB5494">
                            <w:pPr>
                              <w:ind w:left="2160"/>
                              <w:rPr>
                                <w:b/>
                                <w:bCs/>
                                <w:color w:val="548DD4" w:themeColor="text2" w:themeTint="99"/>
                                <w:lang w:eastAsia="zh-TW"/>
                              </w:rPr>
                            </w:pPr>
                            <w:r w:rsidRPr="00DB5494">
                              <w:rPr>
                                <w:color w:val="548DD4" w:themeColor="text2" w:themeTint="99"/>
                                <w:lang w:eastAsia="zh-TW"/>
                              </w:rPr>
                              <w:t xml:space="preserve">specific fixed delay </w:t>
                            </w:r>
                            <w:r w:rsidR="00CE54AD">
                              <w:rPr>
                                <w:color w:val="548DD4" w:themeColor="text2" w:themeTint="99"/>
                                <w:lang w:eastAsia="zh-TW"/>
                              </w:rPr>
                              <w:t>between</w:t>
                            </w:r>
                            <w:r w:rsidRPr="00DB5494">
                              <w:rPr>
                                <w:color w:val="548DD4" w:themeColor="text2" w:themeTint="99"/>
                                <w:lang w:eastAsia="zh-TW"/>
                              </w:rPr>
                              <w:t xml:space="preserve"> the 11h command</w:t>
                            </w:r>
                            <w:r w:rsidR="00CE54AD">
                              <w:rPr>
                                <w:color w:val="548DD4" w:themeColor="text2" w:themeTint="99"/>
                                <w:lang w:eastAsia="zh-TW"/>
                              </w:rPr>
                              <w:t xml:space="preserve"> and</w:t>
                            </w:r>
                            <w:r w:rsidRPr="00DB5494">
                              <w:rPr>
                                <w:color w:val="548DD4" w:themeColor="text2" w:themeTint="99"/>
                                <w:lang w:eastAsia="zh-TW"/>
                              </w:rPr>
                              <w:t xml:space="preserve"> the next command (see vendor datasheet).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322F49" id="Text Box 5" o:spid="_x0000_s1029" type="#_x0000_t202" style="width:699.75pt;height:42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">
                <v:textbox>
                  <w:txbxContent>
                    <w:p w14:paraId="2D4CF556" w14:textId="77777777" w:rsidR="00DB5494" w:rsidRDefault="00DB5494" w:rsidP="00DB5494">
                      <w:pPr>
                        <w:pStyle w:val="Default"/>
                        <w:rPr>
                          <w:sz w:val="23"/>
                          <w:szCs w:val="23"/>
                        </w:rPr>
                      </w:pPr>
                      <w:r>
                        <w:rPr>
                          <w:b/>
                          <w:bCs/>
                          <w:sz w:val="23"/>
                          <w:szCs w:val="23"/>
                        </w:rPr>
                        <w:t>4.18.1. General Parameters</w:t>
                      </w:r>
                    </w:p>
                    <w:bookmarkStart w:id="11" w:name="OLE_LINK33"/>
                    <w:p w14:paraId="45F6322C" w14:textId="62DCBFE7" w:rsidR="00DB5494" w:rsidRDefault="00DB5494" w:rsidP="00DB5494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object w:dxaOrig="10049" w:dyaOrig="4724" w14:anchorId="49BAF3A2">
                          <v:shape id="_x0000_i1029" type="#_x0000_t75" style="width:502.85pt;height:236.15pt">
                            <v:imagedata r:id="rId20" o:title=""/>
                          </v:shape>
                          <o:OLEObject Type="Embed" ProgID="PBrush" ShapeID="_x0000_i1029" DrawAspect="Content" ObjectID="_1712031774" r:id="rId21"/>
                        </w:object>
                      </w:r>
                    </w:p>
                    <w:p w14:paraId="10EF990E" w14:textId="77777777" w:rsidR="00DB5494" w:rsidRDefault="00DB5494" w:rsidP="00DB5494">
                      <w:pPr>
                        <w:pStyle w:val="Caption"/>
                        <w:rPr>
                          <w:color w:val="000000" w:themeColor="text1"/>
                        </w:rPr>
                      </w:pPr>
                      <w:bookmarkStart w:id="12" w:name="_Ref210027488"/>
                      <w:bookmarkEnd w:id="11"/>
                      <w:r>
                        <w:rPr>
                          <w:color w:val="000000" w:themeColor="text1"/>
                        </w:rPr>
                        <w:t xml:space="preserve">Figure </w:t>
                      </w:r>
                      <w:r>
                        <w:fldChar w:fldCharType="begin"/>
                      </w:r>
                      <w:r>
                        <w:rPr>
                          <w:color w:val="000000" w:themeColor="text1"/>
                        </w:rPr>
                        <w:instrText xml:space="preserve"> STYLEREF 1 \s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  <w:color w:val="000000" w:themeColor="text1"/>
                        </w:rPr>
                        <w:t>5</w:t>
                      </w:r>
                      <w:r>
                        <w:fldChar w:fldCharType="end"/>
                      </w:r>
                      <w:r>
                        <w:rPr>
                          <w:color w:val="000000" w:themeColor="text1"/>
                        </w:rPr>
                        <w:noBreakHyphen/>
                      </w:r>
                      <w:r>
                        <w:fldChar w:fldCharType="begin"/>
                      </w:r>
                      <w:r>
                        <w:rPr>
                          <w:color w:val="000000" w:themeColor="text1"/>
                        </w:rPr>
                        <w:instrText xml:space="preserve"> SEQ Figure \* ARABIC \s 1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  <w:color w:val="000000" w:themeColor="text1"/>
                        </w:rPr>
                        <w:t>32</w:t>
                      </w:r>
                      <w:r>
                        <w:fldChar w:fldCharType="end"/>
                      </w:r>
                      <w:bookmarkEnd w:id="12"/>
                      <w:r>
                        <w:rPr>
                          <w:color w:val="000000" w:themeColor="text1"/>
                        </w:rPr>
                        <w:tab/>
                        <w:t>Small data moves, data modification</w:t>
                      </w:r>
                    </w:p>
                    <w:p w14:paraId="63214C87" w14:textId="77777777" w:rsidR="00DB5494" w:rsidRPr="00DB5494" w:rsidRDefault="00DB5494" w:rsidP="00DB5494">
                      <w:pPr>
                        <w:rPr>
                          <w:b/>
                          <w:bCs/>
                          <w:color w:val="548DD4" w:themeColor="text2" w:themeTint="99"/>
                          <w:lang w:eastAsia="zh-TW"/>
                        </w:rPr>
                      </w:pPr>
                    </w:p>
                    <w:p w14:paraId="0E861859" w14:textId="77777777" w:rsidR="00DB5494" w:rsidRDefault="00DB5494" w:rsidP="00DB5494">
                      <w:pPr>
                        <w:ind w:left="2160"/>
                        <w:rPr>
                          <w:color w:val="548DD4" w:themeColor="text2" w:themeTint="99"/>
                          <w:lang w:eastAsia="zh-TW"/>
                        </w:rPr>
                      </w:pPr>
                      <w:r w:rsidRPr="00DB5494">
                        <w:rPr>
                          <w:b/>
                          <w:bCs/>
                          <w:color w:val="548DD4" w:themeColor="text2" w:themeTint="99"/>
                          <w:lang w:eastAsia="zh-TW"/>
                        </w:rPr>
                        <w:t>NOTE:</w:t>
                      </w:r>
                      <w:r w:rsidRPr="00DB5494">
                        <w:rPr>
                          <w:color w:val="548DD4" w:themeColor="text2" w:themeTint="99"/>
                          <w:lang w:eastAsia="zh-TW"/>
                        </w:rPr>
                        <w:t xml:space="preserve"> </w:t>
                      </w:r>
                    </w:p>
                    <w:p w14:paraId="3AC7A783" w14:textId="60393502" w:rsidR="00DB5494" w:rsidRPr="00DB5494" w:rsidRDefault="00DB5494" w:rsidP="00DB5494">
                      <w:pPr>
                        <w:pStyle w:val="ListParagraph"/>
                        <w:numPr>
                          <w:ilvl w:val="0"/>
                          <w:numId w:val="50"/>
                        </w:numPr>
                        <w:rPr>
                          <w:color w:val="548DD4" w:themeColor="text2" w:themeTint="99"/>
                          <w:lang w:eastAsia="zh-TW"/>
                        </w:rPr>
                      </w:pPr>
                      <w:r w:rsidRPr="00DB5494">
                        <w:rPr>
                          <w:color w:val="548DD4" w:themeColor="text2" w:themeTint="99"/>
                          <w:lang w:eastAsia="zh-TW"/>
                        </w:rPr>
                        <w:t>NAND vendors may remove tPLPBSY busy time</w:t>
                      </w:r>
                      <w:r w:rsidR="00642A16">
                        <w:rPr>
                          <w:color w:val="548DD4" w:themeColor="text2" w:themeTint="99"/>
                          <w:lang w:eastAsia="zh-TW"/>
                        </w:rPr>
                        <w:t>,</w:t>
                      </w:r>
                      <w:r w:rsidRPr="00DB5494">
                        <w:rPr>
                          <w:color w:val="548DD4" w:themeColor="text2" w:themeTint="99"/>
                          <w:lang w:eastAsia="zh-TW"/>
                        </w:rPr>
                        <w:t xml:space="preserve"> keep</w:t>
                      </w:r>
                      <w:r w:rsidR="00642A16">
                        <w:rPr>
                          <w:color w:val="548DD4" w:themeColor="text2" w:themeTint="99"/>
                          <w:lang w:eastAsia="zh-TW"/>
                        </w:rPr>
                        <w:t>ing</w:t>
                      </w:r>
                      <w:r w:rsidRPr="00DB5494">
                        <w:rPr>
                          <w:color w:val="548DD4" w:themeColor="text2" w:themeTint="99"/>
                          <w:lang w:eastAsia="zh-TW"/>
                        </w:rPr>
                        <w:t xml:space="preserve"> SR[6] HIGH</w:t>
                      </w:r>
                      <w:r w:rsidR="00642A16">
                        <w:rPr>
                          <w:color w:val="548DD4" w:themeColor="text2" w:themeTint="99"/>
                          <w:lang w:eastAsia="zh-TW"/>
                        </w:rPr>
                        <w:t>,</w:t>
                      </w:r>
                      <w:r w:rsidRPr="00DB5494">
                        <w:rPr>
                          <w:color w:val="548DD4" w:themeColor="text2" w:themeTint="99"/>
                          <w:lang w:eastAsia="zh-TW"/>
                        </w:rPr>
                        <w:t xml:space="preserve"> and instead require the host to provide a vendor </w:t>
                      </w:r>
                    </w:p>
                    <w:p w14:paraId="2289829A" w14:textId="4C546C7C" w:rsidR="00DB5494" w:rsidRPr="00DB5494" w:rsidRDefault="00DB5494" w:rsidP="00DB5494">
                      <w:pPr>
                        <w:ind w:left="2160"/>
                        <w:rPr>
                          <w:b/>
                          <w:bCs/>
                          <w:color w:val="548DD4" w:themeColor="text2" w:themeTint="99"/>
                          <w:lang w:eastAsia="zh-TW"/>
                        </w:rPr>
                      </w:pPr>
                      <w:r w:rsidRPr="00DB5494">
                        <w:rPr>
                          <w:color w:val="548DD4" w:themeColor="text2" w:themeTint="99"/>
                          <w:lang w:eastAsia="zh-TW"/>
                        </w:rPr>
                        <w:t xml:space="preserve">specific fixed delay </w:t>
                      </w:r>
                      <w:r w:rsidR="00CE54AD">
                        <w:rPr>
                          <w:color w:val="548DD4" w:themeColor="text2" w:themeTint="99"/>
                          <w:lang w:eastAsia="zh-TW"/>
                        </w:rPr>
                        <w:t>between</w:t>
                      </w:r>
                      <w:r w:rsidRPr="00DB5494">
                        <w:rPr>
                          <w:color w:val="548DD4" w:themeColor="text2" w:themeTint="99"/>
                          <w:lang w:eastAsia="zh-TW"/>
                        </w:rPr>
                        <w:t xml:space="preserve"> the 11h command</w:t>
                      </w:r>
                      <w:r w:rsidR="00CE54AD">
                        <w:rPr>
                          <w:color w:val="548DD4" w:themeColor="text2" w:themeTint="99"/>
                          <w:lang w:eastAsia="zh-TW"/>
                        </w:rPr>
                        <w:t xml:space="preserve"> and</w:t>
                      </w:r>
                      <w:r w:rsidRPr="00DB5494">
                        <w:rPr>
                          <w:color w:val="548DD4" w:themeColor="text2" w:themeTint="99"/>
                          <w:lang w:eastAsia="zh-TW"/>
                        </w:rPr>
                        <w:t xml:space="preserve"> the next command (see vendor datasheet).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0380FA3" w14:textId="77777777" w:rsidR="00E53B69" w:rsidRDefault="00E53B69" w:rsidP="00C91302">
      <w:pPr>
        <w:rPr>
          <w:rFonts w:ascii="Arial" w:hAnsi="Arial"/>
        </w:rPr>
      </w:pPr>
    </w:p>
    <w:p w14:paraId="71BCA3DF" w14:textId="77777777" w:rsidR="00517E50" w:rsidRDefault="00517E50" w:rsidP="00C91302">
      <w:pPr>
        <w:rPr>
          <w:rFonts w:ascii="Arial" w:hAnsi="Arial"/>
        </w:rPr>
      </w:pPr>
    </w:p>
    <w:p w14:paraId="6CE7A309" w14:textId="77777777" w:rsidR="00517E50" w:rsidRDefault="00517E50" w:rsidP="00C91302">
      <w:pPr>
        <w:rPr>
          <w:rFonts w:ascii="Arial" w:hAnsi="Arial"/>
        </w:rPr>
      </w:pPr>
    </w:p>
    <w:p w14:paraId="0D668862" w14:textId="6892676D" w:rsidR="00C91302" w:rsidRPr="00CA07ED" w:rsidRDefault="00CE54AD" w:rsidP="00C9130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1F6A02F0" wp14:editId="12ABEC3C">
                <wp:simplePos x="0" y="0"/>
                <wp:positionH relativeFrom="column">
                  <wp:posOffset>-62865</wp:posOffset>
                </wp:positionH>
                <wp:positionV relativeFrom="paragraph">
                  <wp:posOffset>196850</wp:posOffset>
                </wp:positionV>
                <wp:extent cx="5600700" cy="650240"/>
                <wp:effectExtent l="0" t="0" r="0" b="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50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64DFD" w14:textId="3BF650B3" w:rsidR="000B0206" w:rsidRPr="00957F43" w:rsidRDefault="000B0206" w:rsidP="00C913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A02F0" id="Text Box 1" o:spid="_x0000_s1030" type="#_x0000_t202" style="position:absolute;margin-left:-4.95pt;margin-top:15.5pt;width:441pt;height:5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" o:allowincell="f">
                <v:textbox>
                  <w:txbxContent>
                    <w:p w14:paraId="10F64DFD" w14:textId="3BF650B3" w:rsidR="000B0206" w:rsidRPr="00957F43" w:rsidRDefault="000B0206" w:rsidP="00C913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91302">
        <w:rPr>
          <w:rFonts w:ascii="Arial" w:hAnsi="Arial"/>
        </w:rPr>
        <w:t>Disposition log</w:t>
      </w:r>
    </w:p>
    <w:p w14:paraId="318AD1AC" w14:textId="77777777" w:rsidR="00C91302" w:rsidRDefault="00C91302" w:rsidP="00C91302">
      <w:pPr>
        <w:rPr>
          <w:rFonts w:ascii="Arial" w:hAnsi="Arial"/>
        </w:rPr>
      </w:pPr>
    </w:p>
    <w:p w14:paraId="359A848F" w14:textId="77777777" w:rsidR="00C91302" w:rsidRDefault="00C91302" w:rsidP="00C91302">
      <w:pPr>
        <w:pStyle w:val="BodyText"/>
      </w:pPr>
    </w:p>
    <w:p w14:paraId="03DC29F6" w14:textId="77777777" w:rsidR="00C91302" w:rsidRDefault="00C91302" w:rsidP="00C91302">
      <w:pPr>
        <w:pStyle w:val="BodyText"/>
      </w:pPr>
    </w:p>
    <w:p w14:paraId="304264D6" w14:textId="77777777" w:rsidR="00C91302" w:rsidRDefault="00C91302" w:rsidP="00C91302">
      <w:pPr>
        <w:pStyle w:val="BodyText"/>
      </w:pPr>
    </w:p>
    <w:p w14:paraId="7E232E7E" w14:textId="77777777" w:rsidR="00C91302" w:rsidRDefault="00C91302" w:rsidP="00C91302">
      <w:pPr>
        <w:pStyle w:val="BodyText"/>
      </w:pPr>
    </w:p>
    <w:p w14:paraId="26BBA64A" w14:textId="77777777" w:rsidR="00C91302" w:rsidRDefault="00C91302" w:rsidP="00C91302">
      <w:pPr>
        <w:pStyle w:val="BodyText"/>
      </w:pPr>
      <w:r>
        <w:t>Technical input submitted to the ONFI Workgroup is subject to the terms of the ONFI contributor’s agreement.</w:t>
      </w:r>
    </w:p>
    <w:sectPr w:rsidR="00C91302" w:rsidSect="004F050B">
      <w:pgSz w:w="12240" w:h="15840"/>
      <w:pgMar w:top="900" w:right="9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5570C" w14:textId="77777777" w:rsidR="0024108F" w:rsidRDefault="0024108F" w:rsidP="00B42E51">
      <w:r>
        <w:separator/>
      </w:r>
    </w:p>
  </w:endnote>
  <w:endnote w:type="continuationSeparator" w:id="0">
    <w:p w14:paraId="43CA09C6" w14:textId="77777777" w:rsidR="0024108F" w:rsidRDefault="0024108F" w:rsidP="00B4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1631D" w14:textId="77777777" w:rsidR="00355B84" w:rsidRDefault="00355B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55A5" w14:textId="67E24BAE" w:rsidR="00E857D7" w:rsidRDefault="00E857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8C578" w14:textId="77777777" w:rsidR="00355B84" w:rsidRDefault="00355B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62B7D" w14:textId="77777777" w:rsidR="0024108F" w:rsidRDefault="0024108F" w:rsidP="00B42E51">
      <w:r>
        <w:separator/>
      </w:r>
    </w:p>
  </w:footnote>
  <w:footnote w:type="continuationSeparator" w:id="0">
    <w:p w14:paraId="3923947B" w14:textId="77777777" w:rsidR="0024108F" w:rsidRDefault="0024108F" w:rsidP="00B4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72E2A" w14:textId="77777777" w:rsidR="00355B84" w:rsidRDefault="00355B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32BC3" w14:textId="0F987C39" w:rsidR="00E857D7" w:rsidRDefault="00E857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1E5E4" w14:textId="77777777" w:rsidR="00355B84" w:rsidRDefault="00355B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4410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6A83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99CA4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3579C4"/>
    <w:multiLevelType w:val="hybridMultilevel"/>
    <w:tmpl w:val="AC2492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E1543"/>
    <w:multiLevelType w:val="multilevel"/>
    <w:tmpl w:val="65AE1A10"/>
    <w:lvl w:ilvl="0">
      <w:start w:val="1"/>
      <w:numFmt w:val="decimal"/>
      <w:lvlText w:val="%1."/>
      <w:lvlJc w:val="left"/>
      <w:rPr>
        <w:rFonts w:ascii="Helvetica" w:hAnsi="Helvetica" w:cs="Times New Roman" w:hint="default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rPr>
        <w:rFonts w:ascii="Helvetica" w:hAnsi="Helvetica" w:cs="Times New Roman" w:hint="default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944CB0"/>
    <w:multiLevelType w:val="hybridMultilevel"/>
    <w:tmpl w:val="39F242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682C1E"/>
    <w:multiLevelType w:val="hybridMultilevel"/>
    <w:tmpl w:val="ED544052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241B4"/>
    <w:multiLevelType w:val="hybridMultilevel"/>
    <w:tmpl w:val="839695D0"/>
    <w:lvl w:ilvl="0" w:tplc="7F509F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9F0C74"/>
    <w:multiLevelType w:val="hybridMultilevel"/>
    <w:tmpl w:val="A442F052"/>
    <w:lvl w:ilvl="0" w:tplc="9DB241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40CF"/>
    <w:multiLevelType w:val="hybridMultilevel"/>
    <w:tmpl w:val="39F242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3E17F5"/>
    <w:multiLevelType w:val="hybridMultilevel"/>
    <w:tmpl w:val="6B16BB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627FD8"/>
    <w:multiLevelType w:val="hybridMultilevel"/>
    <w:tmpl w:val="C8D660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170F8C"/>
    <w:multiLevelType w:val="hybridMultilevel"/>
    <w:tmpl w:val="5D82A486"/>
    <w:lvl w:ilvl="0" w:tplc="B1E07A9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3A24F03"/>
    <w:multiLevelType w:val="hybridMultilevel"/>
    <w:tmpl w:val="479C9A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4553BD5"/>
    <w:multiLevelType w:val="hybridMultilevel"/>
    <w:tmpl w:val="135E7F7C"/>
    <w:lvl w:ilvl="0" w:tplc="FB3CE6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488568F"/>
    <w:multiLevelType w:val="hybridMultilevel"/>
    <w:tmpl w:val="DB8C3E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3F65F6"/>
    <w:multiLevelType w:val="hybridMultilevel"/>
    <w:tmpl w:val="1A5E0F5C"/>
    <w:lvl w:ilvl="0" w:tplc="77E04366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1E9D1B5A"/>
    <w:multiLevelType w:val="hybridMultilevel"/>
    <w:tmpl w:val="0896C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681B49"/>
    <w:multiLevelType w:val="hybridMultilevel"/>
    <w:tmpl w:val="ED6E31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3873B7C"/>
    <w:multiLevelType w:val="multilevel"/>
    <w:tmpl w:val="954C0620"/>
    <w:lvl w:ilvl="0">
      <w:start w:val="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6BF24B3"/>
    <w:multiLevelType w:val="hybridMultilevel"/>
    <w:tmpl w:val="4F8AEA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96A7F8F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BAA57B7"/>
    <w:multiLevelType w:val="hybridMultilevel"/>
    <w:tmpl w:val="C0C02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F0012A"/>
    <w:multiLevelType w:val="hybridMultilevel"/>
    <w:tmpl w:val="5F363290"/>
    <w:lvl w:ilvl="0" w:tplc="5B8C77E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34474D03"/>
    <w:multiLevelType w:val="hybridMultilevel"/>
    <w:tmpl w:val="E228CE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5EB34CF"/>
    <w:multiLevelType w:val="multilevel"/>
    <w:tmpl w:val="F868605E"/>
    <w:lvl w:ilvl="0">
      <w:start w:val="1"/>
      <w:numFmt w:val="decimal"/>
      <w:pStyle w:val="NormalI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none"/>
      <w:lvlText w:val="-"/>
      <w:lvlJc w:val="left"/>
      <w:pPr>
        <w:tabs>
          <w:tab w:val="num" w:pos="785"/>
        </w:tabs>
        <w:ind w:left="709" w:hanging="28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7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370329A0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87A4CA6"/>
    <w:multiLevelType w:val="hybridMultilevel"/>
    <w:tmpl w:val="8E165C5E"/>
    <w:lvl w:ilvl="0" w:tplc="EBDE62F6">
      <w:start w:val="1"/>
      <w:numFmt w:val="none"/>
      <w:lvlText w:val=""/>
      <w:lvlJc w:val="left"/>
      <w:pPr>
        <w:tabs>
          <w:tab w:val="num" w:pos="720"/>
        </w:tabs>
        <w:ind w:left="720"/>
      </w:pPr>
      <w:rPr>
        <w:rFonts w:cs="Times New Roman" w:hint="default"/>
        <w:b/>
        <w:i w:val="0"/>
        <w:strike w:val="0"/>
        <w:sz w:val="24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8" w15:restartNumberingAfterBreak="0">
    <w:nsid w:val="38CB01D3"/>
    <w:multiLevelType w:val="hybridMultilevel"/>
    <w:tmpl w:val="F746D078"/>
    <w:lvl w:ilvl="0" w:tplc="348C71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8E57829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AC5601B"/>
    <w:multiLevelType w:val="hybridMultilevel"/>
    <w:tmpl w:val="61289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CC34F42"/>
    <w:multiLevelType w:val="hybridMultilevel"/>
    <w:tmpl w:val="903E1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75CFC"/>
    <w:multiLevelType w:val="multilevel"/>
    <w:tmpl w:val="CB341D26"/>
    <w:lvl w:ilvl="0">
      <w:start w:val="5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4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numFmt w:val="decimal"/>
      <w:pStyle w:val="Heading4"/>
      <w:lvlText w:val="%1.%2.%3.%4"/>
      <w:lvlJc w:val="left"/>
      <w:pPr>
        <w:tabs>
          <w:tab w:val="num" w:pos="1674"/>
        </w:tabs>
        <w:ind w:left="167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45214430"/>
    <w:multiLevelType w:val="hybridMultilevel"/>
    <w:tmpl w:val="CFDE0050"/>
    <w:lvl w:ilvl="0" w:tplc="C6CC0B9C">
      <w:start w:val="10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74D1BAE"/>
    <w:multiLevelType w:val="hybridMultilevel"/>
    <w:tmpl w:val="F2D8D33C"/>
    <w:lvl w:ilvl="0" w:tplc="5C36E66A">
      <w:start w:val="1"/>
      <w:numFmt w:val="decimal"/>
      <w:lvlText w:val="%1."/>
      <w:lvlJc w:val="left"/>
      <w:pPr>
        <w:ind w:left="750" w:hanging="39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CCC78E5"/>
    <w:multiLevelType w:val="hybridMultilevel"/>
    <w:tmpl w:val="C8AC28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4D26673A"/>
    <w:multiLevelType w:val="hybridMultilevel"/>
    <w:tmpl w:val="2806BF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0725D"/>
    <w:multiLevelType w:val="hybridMultilevel"/>
    <w:tmpl w:val="EB76CBE8"/>
    <w:lvl w:ilvl="0" w:tplc="E4AE8640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2141946"/>
    <w:multiLevelType w:val="hybridMultilevel"/>
    <w:tmpl w:val="5EEE2D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5B00BA4"/>
    <w:multiLevelType w:val="hybridMultilevel"/>
    <w:tmpl w:val="74E25ECC"/>
    <w:lvl w:ilvl="0" w:tplc="2EBEB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FAAD92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B54E98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DAEBBD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1F884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1F86A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D4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C181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8A6E19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59666B07"/>
    <w:multiLevelType w:val="hybridMultilevel"/>
    <w:tmpl w:val="582E64D4"/>
    <w:lvl w:ilvl="0" w:tplc="91C6F25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04868D0"/>
    <w:multiLevelType w:val="hybridMultilevel"/>
    <w:tmpl w:val="FB160F50"/>
    <w:lvl w:ilvl="0" w:tplc="783C34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FAAD92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B54E98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DAEBBD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1F884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1F86A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D4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C181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8A6E19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20E6E22"/>
    <w:multiLevelType w:val="hybridMultilevel"/>
    <w:tmpl w:val="3C526A42"/>
    <w:lvl w:ilvl="0" w:tplc="EBC468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2CD140E"/>
    <w:multiLevelType w:val="hybridMultilevel"/>
    <w:tmpl w:val="2E3AB074"/>
    <w:lvl w:ilvl="0" w:tplc="35B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C44B5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7E2A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AFEDA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AAF6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3AC0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A8ED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34EB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B461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AB2535"/>
    <w:multiLevelType w:val="multilevel"/>
    <w:tmpl w:val="1C4048DE"/>
    <w:lvl w:ilvl="0">
      <w:start w:val="3"/>
      <w:numFmt w:val="decimal"/>
      <w:lvlText w:val="%1"/>
      <w:lvlJc w:val="left"/>
      <w:pPr>
        <w:ind w:left="555" w:hanging="555"/>
      </w:pPr>
      <w:rPr>
        <w:rFonts w:ascii="Times New Roman" w:hAnsi="Times New Roman" w:hint="default"/>
        <w:b w:val="0"/>
        <w:sz w:val="20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ascii="Times New Roman" w:hAnsi="Times New Roman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sz w:val="20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  <w:sz w:val="20"/>
      </w:rPr>
    </w:lvl>
  </w:abstractNum>
  <w:abstractNum w:abstractNumId="45" w15:restartNumberingAfterBreak="0">
    <w:nsid w:val="697F4075"/>
    <w:multiLevelType w:val="hybridMultilevel"/>
    <w:tmpl w:val="1034E97C"/>
    <w:lvl w:ilvl="0" w:tplc="0409000F">
      <w:start w:val="1"/>
      <w:numFmt w:val="decimal"/>
      <w:lvlText w:val=""/>
      <w:lvlJc w:val="left"/>
    </w:lvl>
    <w:lvl w:ilvl="1" w:tplc="04090019">
      <w:start w:val="1"/>
      <w:numFmt w:val="lowerLetter"/>
      <w:lvlText w:val="%2.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46" w15:restartNumberingAfterBreak="0">
    <w:nsid w:val="70181E29"/>
    <w:multiLevelType w:val="hybridMultilevel"/>
    <w:tmpl w:val="C8AC28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6C81576"/>
    <w:multiLevelType w:val="hybridMultilevel"/>
    <w:tmpl w:val="A3E288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C7F62FF"/>
    <w:multiLevelType w:val="hybridMultilevel"/>
    <w:tmpl w:val="F4F2895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C77B46"/>
    <w:multiLevelType w:val="multilevel"/>
    <w:tmpl w:val="F166792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17"/>
      <w:numFmt w:val="decimal"/>
      <w:lvlText w:val="%1.%2"/>
      <w:lvlJc w:val="left"/>
      <w:pPr>
        <w:ind w:left="960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num w:numId="1">
    <w:abstractNumId w:val="25"/>
  </w:num>
  <w:num w:numId="2">
    <w:abstractNumId w:val="2"/>
  </w:num>
  <w:num w:numId="3">
    <w:abstractNumId w:val="1"/>
  </w:num>
  <w:num w:numId="4">
    <w:abstractNumId w:val="32"/>
  </w:num>
  <w:num w:numId="5">
    <w:abstractNumId w:val="27"/>
  </w:num>
  <w:num w:numId="6">
    <w:abstractNumId w:val="24"/>
  </w:num>
  <w:num w:numId="7">
    <w:abstractNumId w:val="10"/>
  </w:num>
  <w:num w:numId="8">
    <w:abstractNumId w:val="28"/>
  </w:num>
  <w:num w:numId="9">
    <w:abstractNumId w:val="47"/>
  </w:num>
  <w:num w:numId="10">
    <w:abstractNumId w:val="15"/>
  </w:num>
  <w:num w:numId="11">
    <w:abstractNumId w:val="35"/>
  </w:num>
  <w:num w:numId="12">
    <w:abstractNumId w:val="0"/>
  </w:num>
  <w:num w:numId="13">
    <w:abstractNumId w:val="19"/>
  </w:num>
  <w:num w:numId="14">
    <w:abstractNumId w:val="22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6"/>
  </w:num>
  <w:num w:numId="17">
    <w:abstractNumId w:val="38"/>
  </w:num>
  <w:num w:numId="18">
    <w:abstractNumId w:val="20"/>
  </w:num>
  <w:num w:numId="19">
    <w:abstractNumId w:val="44"/>
  </w:num>
  <w:num w:numId="20">
    <w:abstractNumId w:val="5"/>
  </w:num>
  <w:num w:numId="21">
    <w:abstractNumId w:val="13"/>
  </w:num>
  <w:num w:numId="22">
    <w:abstractNumId w:val="21"/>
  </w:num>
  <w:num w:numId="23">
    <w:abstractNumId w:val="26"/>
  </w:num>
  <w:num w:numId="24">
    <w:abstractNumId w:val="17"/>
  </w:num>
  <w:num w:numId="25">
    <w:abstractNumId w:val="29"/>
  </w:num>
  <w:num w:numId="26">
    <w:abstractNumId w:val="8"/>
  </w:num>
  <w:num w:numId="27">
    <w:abstractNumId w:val="45"/>
  </w:num>
  <w:num w:numId="28">
    <w:abstractNumId w:val="11"/>
  </w:num>
  <w:num w:numId="29">
    <w:abstractNumId w:val="9"/>
  </w:num>
  <w:num w:numId="30">
    <w:abstractNumId w:val="41"/>
  </w:num>
  <w:num w:numId="31">
    <w:abstractNumId w:val="39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31"/>
  </w:num>
  <w:num w:numId="36">
    <w:abstractNumId w:val="48"/>
  </w:num>
  <w:num w:numId="37">
    <w:abstractNumId w:val="33"/>
  </w:num>
  <w:num w:numId="38">
    <w:abstractNumId w:val="36"/>
  </w:num>
  <w:num w:numId="39">
    <w:abstractNumId w:val="14"/>
  </w:num>
  <w:num w:numId="40">
    <w:abstractNumId w:val="42"/>
  </w:num>
  <w:num w:numId="41">
    <w:abstractNumId w:val="37"/>
  </w:num>
  <w:num w:numId="42">
    <w:abstractNumId w:val="7"/>
  </w:num>
  <w:num w:numId="43">
    <w:abstractNumId w:val="12"/>
  </w:num>
  <w:num w:numId="44">
    <w:abstractNumId w:val="40"/>
  </w:num>
  <w:num w:numId="45">
    <w:abstractNumId w:val="3"/>
  </w:num>
  <w:num w:numId="46">
    <w:abstractNumId w:val="49"/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6"/>
  </w:num>
  <w:num w:numId="50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39C"/>
    <w:rsid w:val="00000AD8"/>
    <w:rsid w:val="00001CBF"/>
    <w:rsid w:val="00004C46"/>
    <w:rsid w:val="00004D53"/>
    <w:rsid w:val="00006FFA"/>
    <w:rsid w:val="00012D83"/>
    <w:rsid w:val="00012D8B"/>
    <w:rsid w:val="000130F2"/>
    <w:rsid w:val="00015032"/>
    <w:rsid w:val="000153B7"/>
    <w:rsid w:val="00015435"/>
    <w:rsid w:val="0001624D"/>
    <w:rsid w:val="00022757"/>
    <w:rsid w:val="00025DCC"/>
    <w:rsid w:val="00025FF6"/>
    <w:rsid w:val="00031BB0"/>
    <w:rsid w:val="000335B9"/>
    <w:rsid w:val="00033A37"/>
    <w:rsid w:val="00034B24"/>
    <w:rsid w:val="00034FD9"/>
    <w:rsid w:val="000364D7"/>
    <w:rsid w:val="00037742"/>
    <w:rsid w:val="00044065"/>
    <w:rsid w:val="00047CC0"/>
    <w:rsid w:val="000502A7"/>
    <w:rsid w:val="0005313F"/>
    <w:rsid w:val="000544D5"/>
    <w:rsid w:val="000557D8"/>
    <w:rsid w:val="00056139"/>
    <w:rsid w:val="00061EA1"/>
    <w:rsid w:val="00062CB8"/>
    <w:rsid w:val="00065F16"/>
    <w:rsid w:val="0006685B"/>
    <w:rsid w:val="00070996"/>
    <w:rsid w:val="00070F93"/>
    <w:rsid w:val="000739F8"/>
    <w:rsid w:val="000741D6"/>
    <w:rsid w:val="00075862"/>
    <w:rsid w:val="00082922"/>
    <w:rsid w:val="00084EE6"/>
    <w:rsid w:val="00085B3F"/>
    <w:rsid w:val="00086EC7"/>
    <w:rsid w:val="00087914"/>
    <w:rsid w:val="0009410C"/>
    <w:rsid w:val="000A0DBA"/>
    <w:rsid w:val="000A3479"/>
    <w:rsid w:val="000A5A1C"/>
    <w:rsid w:val="000A5BC7"/>
    <w:rsid w:val="000A6815"/>
    <w:rsid w:val="000B0206"/>
    <w:rsid w:val="000B13AE"/>
    <w:rsid w:val="000B5781"/>
    <w:rsid w:val="000B5D8A"/>
    <w:rsid w:val="000B6082"/>
    <w:rsid w:val="000B6838"/>
    <w:rsid w:val="000B7146"/>
    <w:rsid w:val="000B7F83"/>
    <w:rsid w:val="000C0A26"/>
    <w:rsid w:val="000C0A95"/>
    <w:rsid w:val="000C4361"/>
    <w:rsid w:val="000C5300"/>
    <w:rsid w:val="000C590D"/>
    <w:rsid w:val="000C77D7"/>
    <w:rsid w:val="000C7D57"/>
    <w:rsid w:val="000D175C"/>
    <w:rsid w:val="000D40F4"/>
    <w:rsid w:val="000D41C0"/>
    <w:rsid w:val="000D4323"/>
    <w:rsid w:val="000D5854"/>
    <w:rsid w:val="000E0DEB"/>
    <w:rsid w:val="000E75FD"/>
    <w:rsid w:val="000E76AA"/>
    <w:rsid w:val="000E7A22"/>
    <w:rsid w:val="000F0112"/>
    <w:rsid w:val="000F09AA"/>
    <w:rsid w:val="000F112C"/>
    <w:rsid w:val="000F400F"/>
    <w:rsid w:val="000F6D84"/>
    <w:rsid w:val="000F7037"/>
    <w:rsid w:val="000F7C68"/>
    <w:rsid w:val="00106D11"/>
    <w:rsid w:val="001151C3"/>
    <w:rsid w:val="00117213"/>
    <w:rsid w:val="00120C39"/>
    <w:rsid w:val="0012255B"/>
    <w:rsid w:val="0012300D"/>
    <w:rsid w:val="00131B0C"/>
    <w:rsid w:val="001322D0"/>
    <w:rsid w:val="001343E8"/>
    <w:rsid w:val="0013667A"/>
    <w:rsid w:val="001402E8"/>
    <w:rsid w:val="00155BBF"/>
    <w:rsid w:val="00157C06"/>
    <w:rsid w:val="00165743"/>
    <w:rsid w:val="00171BC3"/>
    <w:rsid w:val="001726DE"/>
    <w:rsid w:val="00182922"/>
    <w:rsid w:val="00183098"/>
    <w:rsid w:val="00187D5E"/>
    <w:rsid w:val="001902B7"/>
    <w:rsid w:val="00191FDF"/>
    <w:rsid w:val="001948CE"/>
    <w:rsid w:val="001951EF"/>
    <w:rsid w:val="0019728B"/>
    <w:rsid w:val="001A1E0F"/>
    <w:rsid w:val="001A5440"/>
    <w:rsid w:val="001B161F"/>
    <w:rsid w:val="001B2F29"/>
    <w:rsid w:val="001B67DF"/>
    <w:rsid w:val="001C26E2"/>
    <w:rsid w:val="001C4EF8"/>
    <w:rsid w:val="001C5065"/>
    <w:rsid w:val="001C5812"/>
    <w:rsid w:val="001C66A0"/>
    <w:rsid w:val="001C6FFB"/>
    <w:rsid w:val="001D523C"/>
    <w:rsid w:val="001D5562"/>
    <w:rsid w:val="001E00B8"/>
    <w:rsid w:val="001E2375"/>
    <w:rsid w:val="001E5143"/>
    <w:rsid w:val="001E62E1"/>
    <w:rsid w:val="001E64CD"/>
    <w:rsid w:val="001F0CFC"/>
    <w:rsid w:val="001F2300"/>
    <w:rsid w:val="001F3D64"/>
    <w:rsid w:val="001F56AA"/>
    <w:rsid w:val="001F663A"/>
    <w:rsid w:val="001F74DE"/>
    <w:rsid w:val="002001E7"/>
    <w:rsid w:val="0020154E"/>
    <w:rsid w:val="002015E6"/>
    <w:rsid w:val="002017D3"/>
    <w:rsid w:val="00201C3A"/>
    <w:rsid w:val="00204AA7"/>
    <w:rsid w:val="002062B5"/>
    <w:rsid w:val="00215C11"/>
    <w:rsid w:val="00216254"/>
    <w:rsid w:val="002162EB"/>
    <w:rsid w:val="00220222"/>
    <w:rsid w:val="00220DE3"/>
    <w:rsid w:val="0022455A"/>
    <w:rsid w:val="0022481F"/>
    <w:rsid w:val="00230EE1"/>
    <w:rsid w:val="00235430"/>
    <w:rsid w:val="00235C75"/>
    <w:rsid w:val="0023769A"/>
    <w:rsid w:val="0024108F"/>
    <w:rsid w:val="002411A4"/>
    <w:rsid w:val="002453D6"/>
    <w:rsid w:val="002477A2"/>
    <w:rsid w:val="00253C21"/>
    <w:rsid w:val="002540E4"/>
    <w:rsid w:val="002550A5"/>
    <w:rsid w:val="00255200"/>
    <w:rsid w:val="002604C9"/>
    <w:rsid w:val="00262CF6"/>
    <w:rsid w:val="00263BE2"/>
    <w:rsid w:val="0026451F"/>
    <w:rsid w:val="0026486D"/>
    <w:rsid w:val="00267210"/>
    <w:rsid w:val="00271DC4"/>
    <w:rsid w:val="00272278"/>
    <w:rsid w:val="00272B74"/>
    <w:rsid w:val="00273E42"/>
    <w:rsid w:val="002761B4"/>
    <w:rsid w:val="00277171"/>
    <w:rsid w:val="00281444"/>
    <w:rsid w:val="00286B9B"/>
    <w:rsid w:val="00287ED6"/>
    <w:rsid w:val="00290881"/>
    <w:rsid w:val="00291DB3"/>
    <w:rsid w:val="002A18CC"/>
    <w:rsid w:val="002A31B2"/>
    <w:rsid w:val="002A742A"/>
    <w:rsid w:val="002B0B7E"/>
    <w:rsid w:val="002B0CAD"/>
    <w:rsid w:val="002B3D61"/>
    <w:rsid w:val="002B46AF"/>
    <w:rsid w:val="002B5B03"/>
    <w:rsid w:val="002B5B72"/>
    <w:rsid w:val="002B5BFD"/>
    <w:rsid w:val="002B5C5F"/>
    <w:rsid w:val="002C472F"/>
    <w:rsid w:val="002C6ADE"/>
    <w:rsid w:val="002D020D"/>
    <w:rsid w:val="002D1002"/>
    <w:rsid w:val="002D237D"/>
    <w:rsid w:val="002D2AAB"/>
    <w:rsid w:val="002D6911"/>
    <w:rsid w:val="002E049E"/>
    <w:rsid w:val="002E143C"/>
    <w:rsid w:val="002E18FA"/>
    <w:rsid w:val="002E464A"/>
    <w:rsid w:val="002F2860"/>
    <w:rsid w:val="002F3844"/>
    <w:rsid w:val="002F5425"/>
    <w:rsid w:val="002F6E3A"/>
    <w:rsid w:val="00301B51"/>
    <w:rsid w:val="00302C79"/>
    <w:rsid w:val="0030532A"/>
    <w:rsid w:val="00307B82"/>
    <w:rsid w:val="003131A4"/>
    <w:rsid w:val="00313D3D"/>
    <w:rsid w:val="00313E43"/>
    <w:rsid w:val="003146BD"/>
    <w:rsid w:val="00323B83"/>
    <w:rsid w:val="00326565"/>
    <w:rsid w:val="003336A8"/>
    <w:rsid w:val="00333834"/>
    <w:rsid w:val="0033595E"/>
    <w:rsid w:val="00337F11"/>
    <w:rsid w:val="00341482"/>
    <w:rsid w:val="0034572A"/>
    <w:rsid w:val="00345FE3"/>
    <w:rsid w:val="00350079"/>
    <w:rsid w:val="0035218B"/>
    <w:rsid w:val="00354C5E"/>
    <w:rsid w:val="00355B84"/>
    <w:rsid w:val="00357D92"/>
    <w:rsid w:val="00364058"/>
    <w:rsid w:val="003708FC"/>
    <w:rsid w:val="00373BC7"/>
    <w:rsid w:val="00385EF3"/>
    <w:rsid w:val="0038639F"/>
    <w:rsid w:val="00390F91"/>
    <w:rsid w:val="0039565F"/>
    <w:rsid w:val="003971CD"/>
    <w:rsid w:val="003A2C2B"/>
    <w:rsid w:val="003A3C4B"/>
    <w:rsid w:val="003A6DA8"/>
    <w:rsid w:val="003A6E4E"/>
    <w:rsid w:val="003B1BAC"/>
    <w:rsid w:val="003B6C9A"/>
    <w:rsid w:val="003C09E8"/>
    <w:rsid w:val="003C403C"/>
    <w:rsid w:val="003C5BC8"/>
    <w:rsid w:val="003C7CA1"/>
    <w:rsid w:val="003D13DE"/>
    <w:rsid w:val="003D781D"/>
    <w:rsid w:val="003D7B0C"/>
    <w:rsid w:val="003E1D62"/>
    <w:rsid w:val="003E42DD"/>
    <w:rsid w:val="003E4ED4"/>
    <w:rsid w:val="003F26B1"/>
    <w:rsid w:val="003F3F23"/>
    <w:rsid w:val="003F4CBD"/>
    <w:rsid w:val="0040286A"/>
    <w:rsid w:val="00414811"/>
    <w:rsid w:val="00414A26"/>
    <w:rsid w:val="0042194B"/>
    <w:rsid w:val="00421A71"/>
    <w:rsid w:val="00422770"/>
    <w:rsid w:val="004232E1"/>
    <w:rsid w:val="004238AC"/>
    <w:rsid w:val="0042469B"/>
    <w:rsid w:val="004349D8"/>
    <w:rsid w:val="004351D4"/>
    <w:rsid w:val="00436F7D"/>
    <w:rsid w:val="00437A50"/>
    <w:rsid w:val="004513FB"/>
    <w:rsid w:val="00452459"/>
    <w:rsid w:val="0045578C"/>
    <w:rsid w:val="004571A7"/>
    <w:rsid w:val="0046227B"/>
    <w:rsid w:val="00463E0D"/>
    <w:rsid w:val="00465C05"/>
    <w:rsid w:val="004661E9"/>
    <w:rsid w:val="0048071A"/>
    <w:rsid w:val="00480820"/>
    <w:rsid w:val="00482116"/>
    <w:rsid w:val="0048731C"/>
    <w:rsid w:val="0049068E"/>
    <w:rsid w:val="004910AF"/>
    <w:rsid w:val="00492EF7"/>
    <w:rsid w:val="00493099"/>
    <w:rsid w:val="00494964"/>
    <w:rsid w:val="00496E60"/>
    <w:rsid w:val="0049788F"/>
    <w:rsid w:val="004978F4"/>
    <w:rsid w:val="004A174A"/>
    <w:rsid w:val="004A19AE"/>
    <w:rsid w:val="004A3B15"/>
    <w:rsid w:val="004A7AB1"/>
    <w:rsid w:val="004A7CF9"/>
    <w:rsid w:val="004B1681"/>
    <w:rsid w:val="004B40EF"/>
    <w:rsid w:val="004B414B"/>
    <w:rsid w:val="004B4B82"/>
    <w:rsid w:val="004C5672"/>
    <w:rsid w:val="004C7980"/>
    <w:rsid w:val="004D1618"/>
    <w:rsid w:val="004D2906"/>
    <w:rsid w:val="004D3A37"/>
    <w:rsid w:val="004D4004"/>
    <w:rsid w:val="004D4F8F"/>
    <w:rsid w:val="004E0402"/>
    <w:rsid w:val="004E2A54"/>
    <w:rsid w:val="004E2BD6"/>
    <w:rsid w:val="004E3BF6"/>
    <w:rsid w:val="004E56E4"/>
    <w:rsid w:val="004E609F"/>
    <w:rsid w:val="004F0043"/>
    <w:rsid w:val="004F050B"/>
    <w:rsid w:val="004F231F"/>
    <w:rsid w:val="005017CB"/>
    <w:rsid w:val="00502790"/>
    <w:rsid w:val="005105F3"/>
    <w:rsid w:val="00510926"/>
    <w:rsid w:val="005133DE"/>
    <w:rsid w:val="0051362D"/>
    <w:rsid w:val="005142E8"/>
    <w:rsid w:val="00516F59"/>
    <w:rsid w:val="00517E50"/>
    <w:rsid w:val="005210F9"/>
    <w:rsid w:val="00521327"/>
    <w:rsid w:val="0052722E"/>
    <w:rsid w:val="00527E4B"/>
    <w:rsid w:val="005306CB"/>
    <w:rsid w:val="005308EA"/>
    <w:rsid w:val="00530C24"/>
    <w:rsid w:val="005325D0"/>
    <w:rsid w:val="00533AF5"/>
    <w:rsid w:val="0053497A"/>
    <w:rsid w:val="00534F3F"/>
    <w:rsid w:val="00535BCA"/>
    <w:rsid w:val="0054733F"/>
    <w:rsid w:val="005651F6"/>
    <w:rsid w:val="005655D8"/>
    <w:rsid w:val="00567E4A"/>
    <w:rsid w:val="00573408"/>
    <w:rsid w:val="00574A2B"/>
    <w:rsid w:val="005766E5"/>
    <w:rsid w:val="00576F89"/>
    <w:rsid w:val="00580FDD"/>
    <w:rsid w:val="00582846"/>
    <w:rsid w:val="005831CC"/>
    <w:rsid w:val="00583C44"/>
    <w:rsid w:val="00591D52"/>
    <w:rsid w:val="00591E6E"/>
    <w:rsid w:val="0059290F"/>
    <w:rsid w:val="0059504C"/>
    <w:rsid w:val="0059545F"/>
    <w:rsid w:val="005956C2"/>
    <w:rsid w:val="00597390"/>
    <w:rsid w:val="00597575"/>
    <w:rsid w:val="005A09C6"/>
    <w:rsid w:val="005A2F34"/>
    <w:rsid w:val="005A4073"/>
    <w:rsid w:val="005A527C"/>
    <w:rsid w:val="005B0B7D"/>
    <w:rsid w:val="005B39A9"/>
    <w:rsid w:val="005B547C"/>
    <w:rsid w:val="005B754D"/>
    <w:rsid w:val="005C25A5"/>
    <w:rsid w:val="005C4CE0"/>
    <w:rsid w:val="005C6A22"/>
    <w:rsid w:val="005C7FF4"/>
    <w:rsid w:val="005D05F6"/>
    <w:rsid w:val="005D4CE1"/>
    <w:rsid w:val="005D6226"/>
    <w:rsid w:val="005D7AF6"/>
    <w:rsid w:val="005E2EF2"/>
    <w:rsid w:val="005E3443"/>
    <w:rsid w:val="005E54B5"/>
    <w:rsid w:val="005E76F2"/>
    <w:rsid w:val="005F6914"/>
    <w:rsid w:val="005F7866"/>
    <w:rsid w:val="005F7C13"/>
    <w:rsid w:val="00602C7E"/>
    <w:rsid w:val="00605623"/>
    <w:rsid w:val="0060776D"/>
    <w:rsid w:val="0061111D"/>
    <w:rsid w:val="00613723"/>
    <w:rsid w:val="00613F0D"/>
    <w:rsid w:val="0061437E"/>
    <w:rsid w:val="00615F19"/>
    <w:rsid w:val="00616991"/>
    <w:rsid w:val="006206D9"/>
    <w:rsid w:val="00622E56"/>
    <w:rsid w:val="0062313A"/>
    <w:rsid w:val="00624B5F"/>
    <w:rsid w:val="00624EA3"/>
    <w:rsid w:val="006307F6"/>
    <w:rsid w:val="00642A16"/>
    <w:rsid w:val="0064383D"/>
    <w:rsid w:val="00644184"/>
    <w:rsid w:val="00645A91"/>
    <w:rsid w:val="00650814"/>
    <w:rsid w:val="006540DC"/>
    <w:rsid w:val="00657264"/>
    <w:rsid w:val="006617BE"/>
    <w:rsid w:val="00663A39"/>
    <w:rsid w:val="0066450B"/>
    <w:rsid w:val="00666523"/>
    <w:rsid w:val="00666B14"/>
    <w:rsid w:val="00671476"/>
    <w:rsid w:val="00680DEB"/>
    <w:rsid w:val="00680DFC"/>
    <w:rsid w:val="00682763"/>
    <w:rsid w:val="00690D39"/>
    <w:rsid w:val="006920DB"/>
    <w:rsid w:val="006976E9"/>
    <w:rsid w:val="006B03A0"/>
    <w:rsid w:val="006B09BA"/>
    <w:rsid w:val="006B38EF"/>
    <w:rsid w:val="006B4724"/>
    <w:rsid w:val="006B78DF"/>
    <w:rsid w:val="006C3AB4"/>
    <w:rsid w:val="006C5728"/>
    <w:rsid w:val="006D0E60"/>
    <w:rsid w:val="006D42EC"/>
    <w:rsid w:val="006E1109"/>
    <w:rsid w:val="006E1416"/>
    <w:rsid w:val="006E2868"/>
    <w:rsid w:val="006E2B98"/>
    <w:rsid w:val="006E5F22"/>
    <w:rsid w:val="006E7173"/>
    <w:rsid w:val="006F419A"/>
    <w:rsid w:val="006F4681"/>
    <w:rsid w:val="00700DDB"/>
    <w:rsid w:val="007054AE"/>
    <w:rsid w:val="00711F39"/>
    <w:rsid w:val="007147C7"/>
    <w:rsid w:val="0071551F"/>
    <w:rsid w:val="00715847"/>
    <w:rsid w:val="00715C00"/>
    <w:rsid w:val="00720BBC"/>
    <w:rsid w:val="00722171"/>
    <w:rsid w:val="007231B5"/>
    <w:rsid w:val="00724421"/>
    <w:rsid w:val="00725383"/>
    <w:rsid w:val="007253AC"/>
    <w:rsid w:val="0072670D"/>
    <w:rsid w:val="00735BDC"/>
    <w:rsid w:val="00740D3B"/>
    <w:rsid w:val="00750788"/>
    <w:rsid w:val="00753DA8"/>
    <w:rsid w:val="007545F5"/>
    <w:rsid w:val="007568B1"/>
    <w:rsid w:val="00756EC6"/>
    <w:rsid w:val="00761D99"/>
    <w:rsid w:val="00764E34"/>
    <w:rsid w:val="00766A99"/>
    <w:rsid w:val="00771F51"/>
    <w:rsid w:val="007818E1"/>
    <w:rsid w:val="00786866"/>
    <w:rsid w:val="00786D0B"/>
    <w:rsid w:val="00790C76"/>
    <w:rsid w:val="007924B8"/>
    <w:rsid w:val="00792C62"/>
    <w:rsid w:val="00795880"/>
    <w:rsid w:val="007A04C0"/>
    <w:rsid w:val="007A0C49"/>
    <w:rsid w:val="007A3DF5"/>
    <w:rsid w:val="007A540A"/>
    <w:rsid w:val="007B03EA"/>
    <w:rsid w:val="007B1CD7"/>
    <w:rsid w:val="007B454A"/>
    <w:rsid w:val="007B45FD"/>
    <w:rsid w:val="007B7591"/>
    <w:rsid w:val="007B7BC0"/>
    <w:rsid w:val="007C3439"/>
    <w:rsid w:val="007C7A65"/>
    <w:rsid w:val="007D0D60"/>
    <w:rsid w:val="007D4513"/>
    <w:rsid w:val="007D69C3"/>
    <w:rsid w:val="007D7096"/>
    <w:rsid w:val="007E0F0C"/>
    <w:rsid w:val="007E4865"/>
    <w:rsid w:val="007E4B5D"/>
    <w:rsid w:val="007E55AB"/>
    <w:rsid w:val="007F0A8F"/>
    <w:rsid w:val="007F0C15"/>
    <w:rsid w:val="007F1780"/>
    <w:rsid w:val="007F3628"/>
    <w:rsid w:val="007F4B04"/>
    <w:rsid w:val="0080459B"/>
    <w:rsid w:val="00807D6E"/>
    <w:rsid w:val="00814E32"/>
    <w:rsid w:val="008168B0"/>
    <w:rsid w:val="00823DA3"/>
    <w:rsid w:val="00824BCD"/>
    <w:rsid w:val="0082783A"/>
    <w:rsid w:val="00833199"/>
    <w:rsid w:val="00833510"/>
    <w:rsid w:val="0083464C"/>
    <w:rsid w:val="008361FD"/>
    <w:rsid w:val="00836892"/>
    <w:rsid w:val="00837906"/>
    <w:rsid w:val="00841513"/>
    <w:rsid w:val="00841746"/>
    <w:rsid w:val="008451D7"/>
    <w:rsid w:val="00846906"/>
    <w:rsid w:val="008469D0"/>
    <w:rsid w:val="008502A0"/>
    <w:rsid w:val="00850A18"/>
    <w:rsid w:val="0085334E"/>
    <w:rsid w:val="008535EB"/>
    <w:rsid w:val="0085499A"/>
    <w:rsid w:val="00856955"/>
    <w:rsid w:val="0086050F"/>
    <w:rsid w:val="008652ED"/>
    <w:rsid w:val="008667B2"/>
    <w:rsid w:val="00866E82"/>
    <w:rsid w:val="008717E5"/>
    <w:rsid w:val="008726B0"/>
    <w:rsid w:val="00876077"/>
    <w:rsid w:val="00876685"/>
    <w:rsid w:val="00880889"/>
    <w:rsid w:val="00882D4E"/>
    <w:rsid w:val="00884049"/>
    <w:rsid w:val="00886229"/>
    <w:rsid w:val="00886A9A"/>
    <w:rsid w:val="008919BD"/>
    <w:rsid w:val="0089205B"/>
    <w:rsid w:val="00896C34"/>
    <w:rsid w:val="00896FDD"/>
    <w:rsid w:val="008A0881"/>
    <w:rsid w:val="008A2340"/>
    <w:rsid w:val="008A56BE"/>
    <w:rsid w:val="008D0131"/>
    <w:rsid w:val="008D0BD6"/>
    <w:rsid w:val="008D654B"/>
    <w:rsid w:val="008E0B8D"/>
    <w:rsid w:val="008E4441"/>
    <w:rsid w:val="008F195E"/>
    <w:rsid w:val="008F3B96"/>
    <w:rsid w:val="008F6472"/>
    <w:rsid w:val="009078C7"/>
    <w:rsid w:val="00911F70"/>
    <w:rsid w:val="00913687"/>
    <w:rsid w:val="00913784"/>
    <w:rsid w:val="00914957"/>
    <w:rsid w:val="00915F96"/>
    <w:rsid w:val="009336F5"/>
    <w:rsid w:val="00933E6A"/>
    <w:rsid w:val="009372EB"/>
    <w:rsid w:val="00942E9B"/>
    <w:rsid w:val="009511C0"/>
    <w:rsid w:val="009575F1"/>
    <w:rsid w:val="00957EEB"/>
    <w:rsid w:val="00957F43"/>
    <w:rsid w:val="00961073"/>
    <w:rsid w:val="00963A01"/>
    <w:rsid w:val="00970597"/>
    <w:rsid w:val="009726BB"/>
    <w:rsid w:val="009740D2"/>
    <w:rsid w:val="00980CD0"/>
    <w:rsid w:val="009824A1"/>
    <w:rsid w:val="00984B89"/>
    <w:rsid w:val="00987781"/>
    <w:rsid w:val="00990AD1"/>
    <w:rsid w:val="00990BDA"/>
    <w:rsid w:val="00993E22"/>
    <w:rsid w:val="00993FA2"/>
    <w:rsid w:val="009A1793"/>
    <w:rsid w:val="009A2045"/>
    <w:rsid w:val="009B132A"/>
    <w:rsid w:val="009B423B"/>
    <w:rsid w:val="009B482F"/>
    <w:rsid w:val="009C206A"/>
    <w:rsid w:val="009C212C"/>
    <w:rsid w:val="009C4595"/>
    <w:rsid w:val="009D0A83"/>
    <w:rsid w:val="009D12E3"/>
    <w:rsid w:val="009E442D"/>
    <w:rsid w:val="009E5926"/>
    <w:rsid w:val="009F185C"/>
    <w:rsid w:val="009F356E"/>
    <w:rsid w:val="00A01487"/>
    <w:rsid w:val="00A022AB"/>
    <w:rsid w:val="00A033F9"/>
    <w:rsid w:val="00A03C87"/>
    <w:rsid w:val="00A041AC"/>
    <w:rsid w:val="00A13594"/>
    <w:rsid w:val="00A139FB"/>
    <w:rsid w:val="00A14B31"/>
    <w:rsid w:val="00A173E2"/>
    <w:rsid w:val="00A25086"/>
    <w:rsid w:val="00A374D7"/>
    <w:rsid w:val="00A41151"/>
    <w:rsid w:val="00A41C82"/>
    <w:rsid w:val="00A42343"/>
    <w:rsid w:val="00A42908"/>
    <w:rsid w:val="00A4783F"/>
    <w:rsid w:val="00A51BCD"/>
    <w:rsid w:val="00A5244A"/>
    <w:rsid w:val="00A52CF8"/>
    <w:rsid w:val="00A53308"/>
    <w:rsid w:val="00A540AD"/>
    <w:rsid w:val="00A56E4A"/>
    <w:rsid w:val="00A74350"/>
    <w:rsid w:val="00A81A13"/>
    <w:rsid w:val="00A844E4"/>
    <w:rsid w:val="00A869AC"/>
    <w:rsid w:val="00A86AAF"/>
    <w:rsid w:val="00A86D81"/>
    <w:rsid w:val="00A87AB7"/>
    <w:rsid w:val="00A9167D"/>
    <w:rsid w:val="00A971CB"/>
    <w:rsid w:val="00AA18A8"/>
    <w:rsid w:val="00AA432C"/>
    <w:rsid w:val="00AA5BD3"/>
    <w:rsid w:val="00AA63AA"/>
    <w:rsid w:val="00AB0D5E"/>
    <w:rsid w:val="00AB439C"/>
    <w:rsid w:val="00AB4BA6"/>
    <w:rsid w:val="00AB53A7"/>
    <w:rsid w:val="00AC1D22"/>
    <w:rsid w:val="00AC2EB8"/>
    <w:rsid w:val="00AC4679"/>
    <w:rsid w:val="00AC4D8F"/>
    <w:rsid w:val="00AC69C3"/>
    <w:rsid w:val="00AD1FEB"/>
    <w:rsid w:val="00AD2FDF"/>
    <w:rsid w:val="00AD319F"/>
    <w:rsid w:val="00AD46E9"/>
    <w:rsid w:val="00AD7EBC"/>
    <w:rsid w:val="00AE3790"/>
    <w:rsid w:val="00AE463E"/>
    <w:rsid w:val="00AE56A1"/>
    <w:rsid w:val="00AE5BE0"/>
    <w:rsid w:val="00AE7983"/>
    <w:rsid w:val="00AF11C8"/>
    <w:rsid w:val="00AF1841"/>
    <w:rsid w:val="00AF3801"/>
    <w:rsid w:val="00AF53E2"/>
    <w:rsid w:val="00AF5608"/>
    <w:rsid w:val="00AF5894"/>
    <w:rsid w:val="00AF73BE"/>
    <w:rsid w:val="00B0048C"/>
    <w:rsid w:val="00B02138"/>
    <w:rsid w:val="00B06627"/>
    <w:rsid w:val="00B10BEC"/>
    <w:rsid w:val="00B12EEC"/>
    <w:rsid w:val="00B13AA0"/>
    <w:rsid w:val="00B1454D"/>
    <w:rsid w:val="00B15DFF"/>
    <w:rsid w:val="00B16659"/>
    <w:rsid w:val="00B2531B"/>
    <w:rsid w:val="00B32910"/>
    <w:rsid w:val="00B33E8D"/>
    <w:rsid w:val="00B34542"/>
    <w:rsid w:val="00B365D4"/>
    <w:rsid w:val="00B402B3"/>
    <w:rsid w:val="00B40A3B"/>
    <w:rsid w:val="00B40DCD"/>
    <w:rsid w:val="00B42DD8"/>
    <w:rsid w:val="00B42E51"/>
    <w:rsid w:val="00B43DD6"/>
    <w:rsid w:val="00B54B4D"/>
    <w:rsid w:val="00B57DED"/>
    <w:rsid w:val="00B679C9"/>
    <w:rsid w:val="00B67B61"/>
    <w:rsid w:val="00B71FBD"/>
    <w:rsid w:val="00B725DB"/>
    <w:rsid w:val="00B72E9A"/>
    <w:rsid w:val="00B73F14"/>
    <w:rsid w:val="00B8331E"/>
    <w:rsid w:val="00B8342D"/>
    <w:rsid w:val="00B83D92"/>
    <w:rsid w:val="00B856C9"/>
    <w:rsid w:val="00B85C14"/>
    <w:rsid w:val="00B878BF"/>
    <w:rsid w:val="00B92EAA"/>
    <w:rsid w:val="00B965BB"/>
    <w:rsid w:val="00BA1182"/>
    <w:rsid w:val="00BA6482"/>
    <w:rsid w:val="00BB1DE6"/>
    <w:rsid w:val="00BB4BDD"/>
    <w:rsid w:val="00BB7BE9"/>
    <w:rsid w:val="00BB7C18"/>
    <w:rsid w:val="00BC3DB7"/>
    <w:rsid w:val="00BC4BB1"/>
    <w:rsid w:val="00BC65D1"/>
    <w:rsid w:val="00BC69AC"/>
    <w:rsid w:val="00BD5E92"/>
    <w:rsid w:val="00BD6DEF"/>
    <w:rsid w:val="00BD7A89"/>
    <w:rsid w:val="00BD7B08"/>
    <w:rsid w:val="00BE0F4E"/>
    <w:rsid w:val="00BE21AA"/>
    <w:rsid w:val="00BE275F"/>
    <w:rsid w:val="00BE315B"/>
    <w:rsid w:val="00BE3565"/>
    <w:rsid w:val="00BE612A"/>
    <w:rsid w:val="00BE74A4"/>
    <w:rsid w:val="00BF0612"/>
    <w:rsid w:val="00BF2E8D"/>
    <w:rsid w:val="00BF3D6E"/>
    <w:rsid w:val="00BF4675"/>
    <w:rsid w:val="00BF7180"/>
    <w:rsid w:val="00C077FC"/>
    <w:rsid w:val="00C12BA0"/>
    <w:rsid w:val="00C139D1"/>
    <w:rsid w:val="00C13D30"/>
    <w:rsid w:val="00C14B4A"/>
    <w:rsid w:val="00C151F1"/>
    <w:rsid w:val="00C1572F"/>
    <w:rsid w:val="00C20726"/>
    <w:rsid w:val="00C20F5A"/>
    <w:rsid w:val="00C20F71"/>
    <w:rsid w:val="00C21021"/>
    <w:rsid w:val="00C2213A"/>
    <w:rsid w:val="00C23235"/>
    <w:rsid w:val="00C24770"/>
    <w:rsid w:val="00C253E4"/>
    <w:rsid w:val="00C25AB0"/>
    <w:rsid w:val="00C25AD6"/>
    <w:rsid w:val="00C2687F"/>
    <w:rsid w:val="00C26930"/>
    <w:rsid w:val="00C2797C"/>
    <w:rsid w:val="00C32663"/>
    <w:rsid w:val="00C37AA3"/>
    <w:rsid w:val="00C408EA"/>
    <w:rsid w:val="00C42EFE"/>
    <w:rsid w:val="00C4415D"/>
    <w:rsid w:val="00C450A2"/>
    <w:rsid w:val="00C51BC9"/>
    <w:rsid w:val="00C53C62"/>
    <w:rsid w:val="00C57F0D"/>
    <w:rsid w:val="00C60772"/>
    <w:rsid w:val="00C60C25"/>
    <w:rsid w:val="00C62A84"/>
    <w:rsid w:val="00C63FBE"/>
    <w:rsid w:val="00C666CF"/>
    <w:rsid w:val="00C6764C"/>
    <w:rsid w:val="00C70479"/>
    <w:rsid w:val="00C7272A"/>
    <w:rsid w:val="00C755A8"/>
    <w:rsid w:val="00C87D30"/>
    <w:rsid w:val="00C907BC"/>
    <w:rsid w:val="00C91302"/>
    <w:rsid w:val="00C92F98"/>
    <w:rsid w:val="00C92FC8"/>
    <w:rsid w:val="00C973CA"/>
    <w:rsid w:val="00CA07ED"/>
    <w:rsid w:val="00CA0B94"/>
    <w:rsid w:val="00CA1513"/>
    <w:rsid w:val="00CA3AA6"/>
    <w:rsid w:val="00CA7598"/>
    <w:rsid w:val="00CB1B97"/>
    <w:rsid w:val="00CB4444"/>
    <w:rsid w:val="00CB557E"/>
    <w:rsid w:val="00CB7AA9"/>
    <w:rsid w:val="00CB7E58"/>
    <w:rsid w:val="00CC6297"/>
    <w:rsid w:val="00CD06D3"/>
    <w:rsid w:val="00CD2121"/>
    <w:rsid w:val="00CD2FB6"/>
    <w:rsid w:val="00CD39B2"/>
    <w:rsid w:val="00CD4ABC"/>
    <w:rsid w:val="00CE54AD"/>
    <w:rsid w:val="00CE7176"/>
    <w:rsid w:val="00CE7275"/>
    <w:rsid w:val="00CF0D7E"/>
    <w:rsid w:val="00CF2071"/>
    <w:rsid w:val="00CF215A"/>
    <w:rsid w:val="00CF5803"/>
    <w:rsid w:val="00CF62ED"/>
    <w:rsid w:val="00D02C14"/>
    <w:rsid w:val="00D02D7B"/>
    <w:rsid w:val="00D02FBA"/>
    <w:rsid w:val="00D0522E"/>
    <w:rsid w:val="00D12FF5"/>
    <w:rsid w:val="00D13A26"/>
    <w:rsid w:val="00D1458A"/>
    <w:rsid w:val="00D15AA8"/>
    <w:rsid w:val="00D2098D"/>
    <w:rsid w:val="00D211C7"/>
    <w:rsid w:val="00D24BB5"/>
    <w:rsid w:val="00D25B21"/>
    <w:rsid w:val="00D26789"/>
    <w:rsid w:val="00D30806"/>
    <w:rsid w:val="00D33A3E"/>
    <w:rsid w:val="00D37FA0"/>
    <w:rsid w:val="00D41CCC"/>
    <w:rsid w:val="00D4257C"/>
    <w:rsid w:val="00D44003"/>
    <w:rsid w:val="00D5224C"/>
    <w:rsid w:val="00D5541F"/>
    <w:rsid w:val="00D55F3D"/>
    <w:rsid w:val="00D5607B"/>
    <w:rsid w:val="00D631AB"/>
    <w:rsid w:val="00D6557B"/>
    <w:rsid w:val="00D66E00"/>
    <w:rsid w:val="00D70BD1"/>
    <w:rsid w:val="00D71C99"/>
    <w:rsid w:val="00D71DAC"/>
    <w:rsid w:val="00D72304"/>
    <w:rsid w:val="00D72DB7"/>
    <w:rsid w:val="00D730FA"/>
    <w:rsid w:val="00D77BB9"/>
    <w:rsid w:val="00D812FE"/>
    <w:rsid w:val="00D81393"/>
    <w:rsid w:val="00D85B99"/>
    <w:rsid w:val="00D86475"/>
    <w:rsid w:val="00D8734C"/>
    <w:rsid w:val="00D93A25"/>
    <w:rsid w:val="00D9655E"/>
    <w:rsid w:val="00D96B57"/>
    <w:rsid w:val="00DA0212"/>
    <w:rsid w:val="00DA19E7"/>
    <w:rsid w:val="00DA2D51"/>
    <w:rsid w:val="00DB249F"/>
    <w:rsid w:val="00DB35E6"/>
    <w:rsid w:val="00DB5494"/>
    <w:rsid w:val="00DB5650"/>
    <w:rsid w:val="00DB5A80"/>
    <w:rsid w:val="00DB6CA4"/>
    <w:rsid w:val="00DB78BF"/>
    <w:rsid w:val="00DC2836"/>
    <w:rsid w:val="00DD04F4"/>
    <w:rsid w:val="00DD165E"/>
    <w:rsid w:val="00DD2F88"/>
    <w:rsid w:val="00DD33A8"/>
    <w:rsid w:val="00DD36A7"/>
    <w:rsid w:val="00DD4B13"/>
    <w:rsid w:val="00DD7DB7"/>
    <w:rsid w:val="00DE1696"/>
    <w:rsid w:val="00DE1BBC"/>
    <w:rsid w:val="00DE22FD"/>
    <w:rsid w:val="00DE2A97"/>
    <w:rsid w:val="00DE79AA"/>
    <w:rsid w:val="00DF09A6"/>
    <w:rsid w:val="00DF1362"/>
    <w:rsid w:val="00DF47E4"/>
    <w:rsid w:val="00DF53AC"/>
    <w:rsid w:val="00DF7F0B"/>
    <w:rsid w:val="00E020C8"/>
    <w:rsid w:val="00E034B3"/>
    <w:rsid w:val="00E04156"/>
    <w:rsid w:val="00E05847"/>
    <w:rsid w:val="00E0741F"/>
    <w:rsid w:val="00E07971"/>
    <w:rsid w:val="00E07C9D"/>
    <w:rsid w:val="00E149D6"/>
    <w:rsid w:val="00E15673"/>
    <w:rsid w:val="00E15BBA"/>
    <w:rsid w:val="00E15E90"/>
    <w:rsid w:val="00E16281"/>
    <w:rsid w:val="00E176FF"/>
    <w:rsid w:val="00E2061D"/>
    <w:rsid w:val="00E22CBE"/>
    <w:rsid w:val="00E23F81"/>
    <w:rsid w:val="00E2513F"/>
    <w:rsid w:val="00E272E2"/>
    <w:rsid w:val="00E33487"/>
    <w:rsid w:val="00E40828"/>
    <w:rsid w:val="00E469EF"/>
    <w:rsid w:val="00E475A4"/>
    <w:rsid w:val="00E518F0"/>
    <w:rsid w:val="00E52C0D"/>
    <w:rsid w:val="00E52C2E"/>
    <w:rsid w:val="00E53B69"/>
    <w:rsid w:val="00E56081"/>
    <w:rsid w:val="00E60B28"/>
    <w:rsid w:val="00E62F23"/>
    <w:rsid w:val="00E775A4"/>
    <w:rsid w:val="00E80786"/>
    <w:rsid w:val="00E857D7"/>
    <w:rsid w:val="00E866A2"/>
    <w:rsid w:val="00E91532"/>
    <w:rsid w:val="00E91806"/>
    <w:rsid w:val="00E92A81"/>
    <w:rsid w:val="00E960DE"/>
    <w:rsid w:val="00E9623F"/>
    <w:rsid w:val="00E970E2"/>
    <w:rsid w:val="00EA1301"/>
    <w:rsid w:val="00EA235B"/>
    <w:rsid w:val="00EA2E33"/>
    <w:rsid w:val="00EA37A1"/>
    <w:rsid w:val="00EA60D1"/>
    <w:rsid w:val="00EA70A0"/>
    <w:rsid w:val="00EB3E76"/>
    <w:rsid w:val="00EB52D5"/>
    <w:rsid w:val="00EB6A66"/>
    <w:rsid w:val="00EC6E80"/>
    <w:rsid w:val="00ED2216"/>
    <w:rsid w:val="00ED44C8"/>
    <w:rsid w:val="00ED686B"/>
    <w:rsid w:val="00EE19BA"/>
    <w:rsid w:val="00EE2169"/>
    <w:rsid w:val="00EE3295"/>
    <w:rsid w:val="00EE41FF"/>
    <w:rsid w:val="00EE4B0D"/>
    <w:rsid w:val="00EF7552"/>
    <w:rsid w:val="00F0380C"/>
    <w:rsid w:val="00F03D4D"/>
    <w:rsid w:val="00F03ECF"/>
    <w:rsid w:val="00F04D94"/>
    <w:rsid w:val="00F05A2F"/>
    <w:rsid w:val="00F05DCE"/>
    <w:rsid w:val="00F1012F"/>
    <w:rsid w:val="00F130AF"/>
    <w:rsid w:val="00F215C8"/>
    <w:rsid w:val="00F2209D"/>
    <w:rsid w:val="00F302AD"/>
    <w:rsid w:val="00F30723"/>
    <w:rsid w:val="00F30B0E"/>
    <w:rsid w:val="00F322CA"/>
    <w:rsid w:val="00F33E3E"/>
    <w:rsid w:val="00F351BF"/>
    <w:rsid w:val="00F35E72"/>
    <w:rsid w:val="00F361AD"/>
    <w:rsid w:val="00F40B80"/>
    <w:rsid w:val="00F40CA9"/>
    <w:rsid w:val="00F41650"/>
    <w:rsid w:val="00F517EE"/>
    <w:rsid w:val="00F53846"/>
    <w:rsid w:val="00F55CA8"/>
    <w:rsid w:val="00F56FF6"/>
    <w:rsid w:val="00F61BB2"/>
    <w:rsid w:val="00F6763D"/>
    <w:rsid w:val="00F72763"/>
    <w:rsid w:val="00F751F9"/>
    <w:rsid w:val="00F756C5"/>
    <w:rsid w:val="00F805D8"/>
    <w:rsid w:val="00F806EC"/>
    <w:rsid w:val="00F80A84"/>
    <w:rsid w:val="00F85EE1"/>
    <w:rsid w:val="00F860ED"/>
    <w:rsid w:val="00F90CC5"/>
    <w:rsid w:val="00F93A2A"/>
    <w:rsid w:val="00F93BB7"/>
    <w:rsid w:val="00FA0065"/>
    <w:rsid w:val="00FA0B29"/>
    <w:rsid w:val="00FA10DE"/>
    <w:rsid w:val="00FA205F"/>
    <w:rsid w:val="00FA3DAD"/>
    <w:rsid w:val="00FA411B"/>
    <w:rsid w:val="00FA5F60"/>
    <w:rsid w:val="00FA7A04"/>
    <w:rsid w:val="00FB08D5"/>
    <w:rsid w:val="00FB15A9"/>
    <w:rsid w:val="00FB4415"/>
    <w:rsid w:val="00FB5DAA"/>
    <w:rsid w:val="00FB6BFA"/>
    <w:rsid w:val="00FC2917"/>
    <w:rsid w:val="00FC2F38"/>
    <w:rsid w:val="00FC6899"/>
    <w:rsid w:val="00FD0921"/>
    <w:rsid w:val="00FD27E3"/>
    <w:rsid w:val="00FD54B9"/>
    <w:rsid w:val="00FD6C79"/>
    <w:rsid w:val="00FD6D63"/>
    <w:rsid w:val="00FE4C07"/>
    <w:rsid w:val="00FF0D24"/>
    <w:rsid w:val="00FF1295"/>
    <w:rsid w:val="00FF281F"/>
    <w:rsid w:val="00FF3B24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7A0FD0F"/>
  <w15:docId w15:val="{5ADF6902-A2D1-4B61-BCF0-60DD7723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2343"/>
  </w:style>
  <w:style w:type="paragraph" w:styleId="Heading1">
    <w:name w:val="heading 1"/>
    <w:basedOn w:val="Normal"/>
    <w:next w:val="Normal"/>
    <w:qFormat/>
    <w:rsid w:val="008F3B96"/>
    <w:pPr>
      <w:keepNext/>
      <w:keepLines/>
      <w:numPr>
        <w:numId w:val="4"/>
      </w:numPr>
      <w:spacing w:before="240" w:after="60"/>
      <w:jc w:val="both"/>
      <w:outlineLvl w:val="0"/>
    </w:pPr>
    <w:rPr>
      <w:rFonts w:ascii="Arial" w:hAnsi="Arial"/>
      <w:b/>
      <w:kern w:val="28"/>
      <w:sz w:val="24"/>
    </w:rPr>
  </w:style>
  <w:style w:type="paragraph" w:styleId="Heading2">
    <w:name w:val="heading 2"/>
    <w:basedOn w:val="Normal"/>
    <w:next w:val="Normal"/>
    <w:qFormat/>
    <w:rsid w:val="008F3B96"/>
    <w:pPr>
      <w:keepNext/>
      <w:keepLines/>
      <w:numPr>
        <w:ilvl w:val="1"/>
        <w:numId w:val="4"/>
      </w:numPr>
      <w:spacing w:before="120" w:after="60"/>
      <w:jc w:val="both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8F3B96"/>
    <w:pPr>
      <w:keepNext/>
      <w:keepLines/>
      <w:numPr>
        <w:ilvl w:val="2"/>
        <w:numId w:val="4"/>
      </w:numPr>
      <w:spacing w:before="120" w:after="60"/>
      <w:jc w:val="both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rsid w:val="008F3B96"/>
    <w:pPr>
      <w:keepNext/>
      <w:keepLines/>
      <w:numPr>
        <w:ilvl w:val="3"/>
        <w:numId w:val="4"/>
      </w:numPr>
      <w:spacing w:before="120" w:after="60"/>
      <w:jc w:val="both"/>
      <w:outlineLvl w:val="3"/>
    </w:pPr>
    <w:rPr>
      <w:rFonts w:ascii="Arial" w:hAnsi="Arial"/>
      <w:b/>
      <w:sz w:val="22"/>
    </w:rPr>
  </w:style>
  <w:style w:type="paragraph" w:styleId="Heading5">
    <w:name w:val="heading 5"/>
    <w:basedOn w:val="Heading4"/>
    <w:next w:val="Normal"/>
    <w:qFormat/>
    <w:rsid w:val="008F3B96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rsid w:val="008F3B96"/>
    <w:pPr>
      <w:numPr>
        <w:ilvl w:val="5"/>
      </w:numPr>
      <w:outlineLvl w:val="5"/>
    </w:pPr>
    <w:rPr>
      <w:sz w:val="20"/>
    </w:rPr>
  </w:style>
  <w:style w:type="paragraph" w:styleId="Heading7">
    <w:name w:val="heading 7"/>
    <w:basedOn w:val="Normal"/>
    <w:next w:val="Normal"/>
    <w:qFormat/>
    <w:rsid w:val="008F3B96"/>
    <w:pPr>
      <w:keepNext/>
      <w:numPr>
        <w:ilvl w:val="6"/>
        <w:numId w:val="4"/>
      </w:numPr>
      <w:spacing w:before="120" w:after="60"/>
      <w:jc w:val="both"/>
      <w:outlineLvl w:val="6"/>
    </w:pPr>
    <w:rPr>
      <w:rFonts w:ascii="Arial" w:hAnsi="Arial"/>
      <w:b/>
    </w:rPr>
  </w:style>
  <w:style w:type="paragraph" w:styleId="Heading8">
    <w:name w:val="heading 8"/>
    <w:basedOn w:val="Normal"/>
    <w:next w:val="Normal"/>
    <w:qFormat/>
    <w:rsid w:val="008F3B96"/>
    <w:pPr>
      <w:keepNext/>
      <w:numPr>
        <w:ilvl w:val="7"/>
        <w:numId w:val="4"/>
      </w:numPr>
      <w:jc w:val="both"/>
      <w:outlineLvl w:val="7"/>
    </w:pPr>
    <w:rPr>
      <w:rFonts w:ascii="Arial" w:hAnsi="Arial"/>
      <w:outline/>
      <w:color w:val="FFFFFF"/>
      <w:sz w:val="96"/>
      <w14:textOutline w14:w="9525" w14:cap="flat" w14:cmpd="sng" w14:algn="ctr">
        <w14:solidFill>
          <w14:srgbClr w14:val="FFFFFF"/>
        </w14:solidFill>
        <w14:prstDash w14:val="solid"/>
        <w14:round/>
      </w14:textOutline>
      <w14:textFill>
        <w14:noFill/>
      </w14:textFill>
    </w:rPr>
  </w:style>
  <w:style w:type="paragraph" w:styleId="Heading9">
    <w:name w:val="heading 9"/>
    <w:basedOn w:val="Normal"/>
    <w:next w:val="Normal"/>
    <w:qFormat/>
    <w:rsid w:val="008F3B96"/>
    <w:pPr>
      <w:keepNext/>
      <w:numPr>
        <w:ilvl w:val="8"/>
        <w:numId w:val="4"/>
      </w:numPr>
      <w:jc w:val="both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F3B96"/>
    <w:pPr>
      <w:jc w:val="center"/>
    </w:pPr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rsid w:val="008F3B96"/>
    <w:rPr>
      <w:rFonts w:ascii="Arial" w:hAnsi="Arial" w:cs="Arial"/>
      <w:i/>
      <w:iCs/>
    </w:rPr>
  </w:style>
  <w:style w:type="paragraph" w:styleId="BodyTextIndent">
    <w:name w:val="Body Text Indent"/>
    <w:basedOn w:val="Normal"/>
    <w:rsid w:val="008F3B96"/>
    <w:pPr>
      <w:ind w:left="720"/>
    </w:pPr>
    <w:rPr>
      <w:rFonts w:ascii="Arial" w:hAnsi="Arial" w:cs="Arial"/>
      <w:sz w:val="18"/>
    </w:rPr>
  </w:style>
  <w:style w:type="paragraph" w:styleId="BodyText2">
    <w:name w:val="Body Text 2"/>
    <w:basedOn w:val="Normal"/>
    <w:rsid w:val="008F3B96"/>
    <w:rPr>
      <w:rFonts w:ascii="Arial" w:hAnsi="Arial"/>
      <w:sz w:val="18"/>
    </w:rPr>
  </w:style>
  <w:style w:type="paragraph" w:customStyle="1" w:styleId="ProjectActivities-Bullets">
    <w:name w:val="Project Activities - Bullets"/>
    <w:basedOn w:val="Normal"/>
    <w:rsid w:val="008F3B96"/>
    <w:pPr>
      <w:tabs>
        <w:tab w:val="num" w:pos="720"/>
      </w:tabs>
      <w:ind w:left="720" w:hanging="720"/>
      <w:jc w:val="both"/>
    </w:pPr>
    <w:rPr>
      <w:rFonts w:ascii="Arial" w:hAnsi="Arial"/>
    </w:rPr>
  </w:style>
  <w:style w:type="paragraph" w:styleId="TableofAuthorities">
    <w:name w:val="table of authorities"/>
    <w:basedOn w:val="Normal"/>
    <w:semiHidden/>
    <w:rsid w:val="008F3B96"/>
    <w:pPr>
      <w:tabs>
        <w:tab w:val="right" w:leader="dot" w:pos="7560"/>
      </w:tabs>
      <w:ind w:left="1440" w:hanging="360"/>
      <w:jc w:val="both"/>
    </w:pPr>
    <w:rPr>
      <w:rFonts w:ascii="Arial" w:hAnsi="Arial"/>
      <w:spacing w:val="-5"/>
    </w:rPr>
  </w:style>
  <w:style w:type="paragraph" w:customStyle="1" w:styleId="ListBullet1">
    <w:name w:val="List Bullet 1"/>
    <w:aliases w:val="lb1"/>
    <w:basedOn w:val="Normal"/>
    <w:rsid w:val="008F3B96"/>
    <w:pPr>
      <w:tabs>
        <w:tab w:val="num" w:pos="360"/>
      </w:tabs>
      <w:ind w:left="360" w:hanging="360"/>
    </w:pPr>
  </w:style>
  <w:style w:type="paragraph" w:styleId="Caption">
    <w:name w:val="caption"/>
    <w:basedOn w:val="Normal"/>
    <w:next w:val="Normal"/>
    <w:link w:val="CaptionChar1"/>
    <w:uiPriority w:val="35"/>
    <w:qFormat/>
    <w:rsid w:val="008F3B96"/>
    <w:pPr>
      <w:keepNext/>
      <w:keepLines/>
      <w:spacing w:before="240" w:after="120"/>
      <w:jc w:val="center"/>
      <w:outlineLvl w:val="7"/>
    </w:pPr>
    <w:rPr>
      <w:rFonts w:ascii="Arial" w:hAnsi="Arial"/>
      <w:b/>
    </w:rPr>
  </w:style>
  <w:style w:type="paragraph" w:customStyle="1" w:styleId="Column-Operation">
    <w:name w:val="Column - Operation"/>
    <w:basedOn w:val="Normal"/>
    <w:rsid w:val="008F3B96"/>
    <w:pPr>
      <w:keepNext/>
      <w:keepLines/>
      <w:spacing w:before="60" w:after="60"/>
      <w:jc w:val="both"/>
      <w:outlineLvl w:val="7"/>
    </w:pPr>
    <w:rPr>
      <w:rFonts w:ascii="Arial" w:hAnsi="Arial"/>
    </w:rPr>
  </w:style>
  <w:style w:type="paragraph" w:customStyle="1" w:styleId="Column-GotoArrow">
    <w:name w:val="Column - Goto Arrow"/>
    <w:basedOn w:val="Normal"/>
    <w:rsid w:val="008F3B96"/>
    <w:pPr>
      <w:keepNext/>
      <w:keepLines/>
      <w:spacing w:before="60" w:after="60"/>
      <w:jc w:val="center"/>
      <w:outlineLvl w:val="7"/>
    </w:pPr>
    <w:rPr>
      <w:rFonts w:ascii="Arial" w:hAnsi="Arial"/>
    </w:rPr>
  </w:style>
  <w:style w:type="paragraph" w:customStyle="1" w:styleId="TableCell">
    <w:name w:val="Table Cell"/>
    <w:rsid w:val="008F3B96"/>
    <w:pPr>
      <w:spacing w:before="40" w:after="40"/>
    </w:pPr>
    <w:rPr>
      <w:rFonts w:ascii="Arial" w:hAnsi="Arial"/>
    </w:rPr>
  </w:style>
  <w:style w:type="paragraph" w:customStyle="1" w:styleId="Art">
    <w:name w:val="Art"/>
    <w:basedOn w:val="Normal"/>
    <w:rsid w:val="008F3B96"/>
    <w:pPr>
      <w:keepNext/>
      <w:spacing w:before="60" w:after="60"/>
      <w:jc w:val="center"/>
    </w:pPr>
  </w:style>
  <w:style w:type="paragraph" w:styleId="Footer">
    <w:name w:val="footer"/>
    <w:basedOn w:val="Normal"/>
    <w:rsid w:val="008F3B96"/>
    <w:pPr>
      <w:tabs>
        <w:tab w:val="center" w:pos="4320"/>
        <w:tab w:val="right" w:pos="8640"/>
      </w:tabs>
      <w:jc w:val="both"/>
      <w:outlineLvl w:val="7"/>
    </w:pPr>
    <w:rPr>
      <w:rFonts w:ascii="Arial" w:hAnsi="Arial"/>
    </w:rPr>
  </w:style>
  <w:style w:type="paragraph" w:styleId="BodyTextIndent2">
    <w:name w:val="Body Text Indent 2"/>
    <w:basedOn w:val="Normal"/>
    <w:rsid w:val="008F3B96"/>
    <w:pPr>
      <w:ind w:left="1440" w:hanging="1440"/>
    </w:pPr>
    <w:rPr>
      <w:rFonts w:ascii="Arial" w:hAnsi="Arial"/>
      <w:sz w:val="18"/>
    </w:rPr>
  </w:style>
  <w:style w:type="paragraph" w:styleId="BodyText3">
    <w:name w:val="Body Text 3"/>
    <w:basedOn w:val="Normal"/>
    <w:rsid w:val="008F3B96"/>
    <w:rPr>
      <w:rFonts w:ascii="Arial" w:hAnsi="Arial" w:cs="Arial"/>
      <w:b/>
      <w:bCs/>
      <w:i/>
      <w:iCs/>
    </w:rPr>
  </w:style>
  <w:style w:type="paragraph" w:styleId="BalloonText">
    <w:name w:val="Balloon Text"/>
    <w:basedOn w:val="Normal"/>
    <w:semiHidden/>
    <w:rsid w:val="00AB439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3E8D"/>
    <w:pPr>
      <w:shd w:val="clear" w:color="auto" w:fill="000080"/>
    </w:pPr>
    <w:rPr>
      <w:rFonts w:ascii="Tahoma" w:hAnsi="Tahoma" w:cs="Tahoma"/>
    </w:rPr>
  </w:style>
  <w:style w:type="paragraph" w:customStyle="1" w:styleId="NormalInd">
    <w:name w:val="Normal Ind"/>
    <w:basedOn w:val="Normal"/>
    <w:rsid w:val="009C4595"/>
    <w:pPr>
      <w:numPr>
        <w:numId w:val="1"/>
      </w:numPr>
      <w:tabs>
        <w:tab w:val="clear" w:pos="425"/>
      </w:tabs>
      <w:spacing w:before="200" w:after="40"/>
      <w:ind w:left="360" w:hanging="360"/>
      <w:jc w:val="both"/>
    </w:pPr>
    <w:rPr>
      <w:rFonts w:ascii="Arial" w:hAnsi="Arial"/>
      <w:sz w:val="24"/>
    </w:rPr>
  </w:style>
  <w:style w:type="paragraph" w:customStyle="1" w:styleId="Default">
    <w:name w:val="Default"/>
    <w:rsid w:val="00756EC6"/>
    <w:pPr>
      <w:autoSpaceDE w:val="0"/>
      <w:autoSpaceDN w:val="0"/>
      <w:adjustRightInd w:val="0"/>
    </w:pPr>
    <w:rPr>
      <w:rFonts w:ascii="Arial,Bold" w:eastAsia="MS Mincho" w:hAnsi="Arial,Bold" w:cs="Arial,Bold"/>
      <w:lang w:eastAsia="ja-JP"/>
    </w:rPr>
  </w:style>
  <w:style w:type="table" w:styleId="TableGrid">
    <w:name w:val="Table Grid"/>
    <w:basedOn w:val="TableNormal"/>
    <w:uiPriority w:val="59"/>
    <w:rsid w:val="00933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D71DAC"/>
    <w:pPr>
      <w:numPr>
        <w:numId w:val="2"/>
      </w:numPr>
    </w:pPr>
    <w:rPr>
      <w:rFonts w:ascii="Arial" w:hAnsi="Arial"/>
    </w:rPr>
  </w:style>
  <w:style w:type="character" w:styleId="Hyperlink">
    <w:name w:val="Hyperlink"/>
    <w:basedOn w:val="DefaultParagraphFont"/>
    <w:rsid w:val="00D02FBA"/>
    <w:rPr>
      <w:color w:val="0000FF"/>
      <w:u w:val="single"/>
    </w:rPr>
  </w:style>
  <w:style w:type="character" w:styleId="FollowedHyperlink">
    <w:name w:val="FollowedHyperlink"/>
    <w:basedOn w:val="DefaultParagraphFont"/>
    <w:rsid w:val="00025DCC"/>
    <w:rPr>
      <w:color w:val="800080"/>
      <w:u w:val="single"/>
    </w:rPr>
  </w:style>
  <w:style w:type="character" w:customStyle="1" w:styleId="CaptionChar1">
    <w:name w:val="Caption Char1"/>
    <w:basedOn w:val="DefaultParagraphFont"/>
    <w:link w:val="Caption"/>
    <w:rsid w:val="00993FA2"/>
    <w:rPr>
      <w:rFonts w:ascii="Arial" w:hAnsi="Arial"/>
      <w:b/>
      <w:lang w:val="en-US" w:eastAsia="en-US" w:bidi="ar-SA"/>
    </w:rPr>
  </w:style>
  <w:style w:type="paragraph" w:styleId="ListBullet2">
    <w:name w:val="List Bullet 2"/>
    <w:basedOn w:val="Normal"/>
    <w:autoRedefine/>
    <w:rsid w:val="007F0C15"/>
    <w:pPr>
      <w:numPr>
        <w:numId w:val="3"/>
      </w:numPr>
    </w:pPr>
    <w:rPr>
      <w:rFonts w:ascii="Arial" w:hAnsi="Arial"/>
    </w:rPr>
  </w:style>
  <w:style w:type="character" w:customStyle="1" w:styleId="Heading3Char">
    <w:name w:val="Heading 3 Char"/>
    <w:basedOn w:val="DefaultParagraphFont"/>
    <w:link w:val="Heading3"/>
    <w:rsid w:val="00D4400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A0B29"/>
  </w:style>
  <w:style w:type="paragraph" w:styleId="ListParagraph">
    <w:name w:val="List Paragraph"/>
    <w:basedOn w:val="Normal"/>
    <w:uiPriority w:val="34"/>
    <w:qFormat/>
    <w:rsid w:val="000557D8"/>
    <w:pPr>
      <w:ind w:left="720"/>
    </w:pPr>
  </w:style>
  <w:style w:type="character" w:customStyle="1" w:styleId="BodyTextChar">
    <w:name w:val="Body Text Char"/>
    <w:basedOn w:val="DefaultParagraphFont"/>
    <w:link w:val="BodyText"/>
    <w:rsid w:val="00C91302"/>
    <w:rPr>
      <w:rFonts w:ascii="Arial" w:hAnsi="Arial" w:cs="Arial"/>
      <w:i/>
      <w:iCs/>
    </w:rPr>
  </w:style>
  <w:style w:type="paragraph" w:styleId="Header">
    <w:name w:val="header"/>
    <w:basedOn w:val="Normal"/>
    <w:link w:val="HeaderChar"/>
    <w:rsid w:val="00B42E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2E51"/>
  </w:style>
  <w:style w:type="character" w:customStyle="1" w:styleId="CaptionChar">
    <w:name w:val="Caption Char"/>
    <w:basedOn w:val="DefaultParagraphFont"/>
    <w:uiPriority w:val="35"/>
    <w:rsid w:val="004B40EF"/>
    <w:rPr>
      <w:rFonts w:ascii="Arial" w:hAnsi="Arial"/>
      <w:b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rsid w:val="000D40F4"/>
    <w:rPr>
      <w:sz w:val="16"/>
      <w:szCs w:val="16"/>
    </w:rPr>
  </w:style>
  <w:style w:type="paragraph" w:styleId="TOC9">
    <w:name w:val="toc 9"/>
    <w:basedOn w:val="Normal"/>
    <w:next w:val="Normal"/>
    <w:autoRedefine/>
    <w:uiPriority w:val="39"/>
    <w:rsid w:val="00533AF5"/>
    <w:pPr>
      <w:ind w:left="1600"/>
    </w:pPr>
    <w:rPr>
      <w:rFonts w:ascii="Arial" w:hAnsi="Arial"/>
    </w:rPr>
  </w:style>
  <w:style w:type="paragraph" w:styleId="ListBullet4">
    <w:name w:val="List Bullet 4"/>
    <w:basedOn w:val="Normal"/>
    <w:autoRedefine/>
    <w:rsid w:val="005655D8"/>
    <w:pPr>
      <w:numPr>
        <w:numId w:val="12"/>
      </w:numPr>
    </w:pPr>
    <w:rPr>
      <w:rFonts w:ascii="Arial" w:hAnsi="Arial"/>
    </w:rPr>
  </w:style>
  <w:style w:type="character" w:customStyle="1" w:styleId="SC1652">
    <w:name w:val="SC1652"/>
    <w:uiPriority w:val="99"/>
    <w:rsid w:val="005017CB"/>
    <w:rPr>
      <w:color w:val="000000"/>
    </w:rPr>
  </w:style>
  <w:style w:type="paragraph" w:customStyle="1" w:styleId="Body">
    <w:name w:val="Body"/>
    <w:uiPriority w:val="99"/>
    <w:rsid w:val="005017CB"/>
    <w:pPr>
      <w:autoSpaceDE w:val="0"/>
      <w:autoSpaceDN w:val="0"/>
      <w:adjustRightInd w:val="0"/>
      <w:spacing w:line="280" w:lineRule="atLeast"/>
    </w:pPr>
    <w:rPr>
      <w:rFonts w:eastAsia="Century"/>
      <w:color w:val="000000"/>
      <w:w w:val="0"/>
      <w:sz w:val="24"/>
      <w:szCs w:val="24"/>
    </w:rPr>
  </w:style>
  <w:style w:type="character" w:customStyle="1" w:styleId="fontstyle01">
    <w:name w:val="fontstyle01"/>
    <w:basedOn w:val="DefaultParagraphFont"/>
    <w:rsid w:val="009336F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336F5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5840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E8D51C1231274CA8B918DA7452270B" ma:contentTypeVersion="4" ma:contentTypeDescription="Create a new document." ma:contentTypeScope="" ma:versionID="dcf89fa757e7f7193a6b080b93148c5e">
  <xsd:schema xmlns:xsd="http://www.w3.org/2001/XMLSchema" xmlns:xs="http://www.w3.org/2001/XMLSchema" xmlns:p="http://schemas.microsoft.com/office/2006/metadata/properties" xmlns:ns2="2ae39068-4333-40a6-bc54-d581f452213f" targetNamespace="http://schemas.microsoft.com/office/2006/metadata/properties" ma:root="true" ma:fieldsID="68681a53c1d59cb6c82fa3c36821f67c" ns2:_="">
    <xsd:import namespace="2ae39068-4333-40a6-bc54-d581f452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39068-4333-40a6-bc54-d581f45221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A5D2E0-767B-4251-8E28-3A0963C6F4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0C43C0-322A-4EBB-9236-991138537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e39068-4333-40a6-bc54-d581f452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4B6347-E6A1-43A3-B97E-B115014653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CBCF70-A90F-4C5B-BCD2-B3A2CE8DD2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ONFI ECN</vt:lpstr>
    </vt:vector>
  </TitlesOfParts>
  <Company>Intel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ONFI ECN</dc:title>
  <dc:subject/>
  <dc:creator>jsamson@micron.com</dc:creator>
  <cp:keywords/>
  <dc:description/>
  <cp:lastModifiedBy>Balasubrahmanyam, Sriram</cp:lastModifiedBy>
  <cp:revision>3</cp:revision>
  <cp:lastPrinted>2016-04-05T15:12:00Z</cp:lastPrinted>
  <dcterms:created xsi:type="dcterms:W3CDTF">2022-07-18T22:15:00Z</dcterms:created>
  <dcterms:modified xsi:type="dcterms:W3CDTF">2022-08-17T01:36:00Z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1421f9ef-e185-4130-8b9f-22b2e506d7e7</vt:lpwstr>
  </property>
  <property fmtid="{D5CDD505-2E9C-101B-9397-08002B2CF9AE}" pid="4" name="CTPClassification">
    <vt:lpwstr>CTP_NT</vt:lpwstr>
  </property>
  <property fmtid="{D5CDD505-2E9C-101B-9397-08002B2CF9AE}" pid="5" name="MSIP_Label_6fdea275-d6f3-438f-b8d8-013cab2023d3_Enabled">
    <vt:lpwstr>true</vt:lpwstr>
  </property>
  <property fmtid="{D5CDD505-2E9C-101B-9397-08002B2CF9AE}" pid="6" name="MSIP_Label_6fdea275-d6f3-438f-b8d8-013cab2023d3_SetDate">
    <vt:lpwstr>2021-05-26T01:02:14Z</vt:lpwstr>
  </property>
  <property fmtid="{D5CDD505-2E9C-101B-9397-08002B2CF9AE}" pid="7" name="MSIP_Label_6fdea275-d6f3-438f-b8d8-013cab2023d3_Method">
    <vt:lpwstr>Privileged</vt:lpwstr>
  </property>
  <property fmtid="{D5CDD505-2E9C-101B-9397-08002B2CF9AE}" pid="8" name="MSIP_Label_6fdea275-d6f3-438f-b8d8-013cab2023d3_Name">
    <vt:lpwstr>Public</vt:lpwstr>
  </property>
  <property fmtid="{D5CDD505-2E9C-101B-9397-08002B2CF9AE}" pid="9" name="MSIP_Label_6fdea275-d6f3-438f-b8d8-013cab2023d3_SiteId">
    <vt:lpwstr>f38a5ecd-2813-4862-b11b-ac1d563c806f</vt:lpwstr>
  </property>
  <property fmtid="{D5CDD505-2E9C-101B-9397-08002B2CF9AE}" pid="10" name="MSIP_Label_6fdea275-d6f3-438f-b8d8-013cab2023d3_ActionId">
    <vt:lpwstr>56ff732c-70bd-49ae-8049-91efd7d13bfa</vt:lpwstr>
  </property>
  <property fmtid="{D5CDD505-2E9C-101B-9397-08002B2CF9AE}" pid="11" name="MSIP_Label_6fdea275-d6f3-438f-b8d8-013cab2023d3_ContentBits">
    <vt:lpwstr>0</vt:lpwstr>
  </property>
  <property fmtid="{D5CDD505-2E9C-101B-9397-08002B2CF9AE}" pid="12" name="ContentTypeId">
    <vt:lpwstr>0x0101007AE8D51C1231274CA8B918DA7452270B</vt:lpwstr>
  </property>
</Properties>
</file>